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Кант, И. </w:t>
      </w:r>
      <w:r>
        <w:rPr/>
        <w:t xml:space="preserve">Единственно возможное основание для доказательства бытия Бога. Избранные труды / И. Кант ; переводчик Б. А. Фохт. — Москва : Издательство Юрайт, 2024. — 256 с. — (Антология мысли). — ISBN 978-5-534-07258-7.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https://urait.ru/bcode/541175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Грёзы духовидца. Избранные труды / И. Кант ; переводчик Б. А. Фохт. — Москва : Издательство Юрайт, 2024. — 220 с. — (Антология мысли). — ISBN 978-5-534-07259-4.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https://urait.ru/bcode/541178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Аналитики (первая и вторая) / Аристотель ; переводчик Б. А. Фохт. — Москва : Издательство Юрайт, 2024. — 329 с. — (Антология мысли). — ISBN 978-5-534-09347-6.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5" TargetMode="External"/><Relationship Id="rId8" Type="http://schemas.openxmlformats.org/officeDocument/2006/relationships/hyperlink" Target="https://urait.ru/bcode/541178" TargetMode="External"/><Relationship Id="rId9" Type="http://schemas.openxmlformats.org/officeDocument/2006/relationships/hyperlink" Target="https://urait.ru/bcode/541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2024-05-21T13:22:32+03:00</dcterms:created>
  <dcterms:modified xsi:type="dcterms:W3CDTF">2024-05-21T13:22:32+03:00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