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Аристотель, -. </w:t>
      </w:r>
      <w:r>
        <w:rPr/>
        <w:t xml:space="preserve">Аналитики (первая и вторая) / Аристотель ; переводчик Б. А. Фохт. — Москва : Издательство Юрайт, 2025. — 329 с. — (Антология мысли). — ISBN 978-5-534-09347-6.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https://urait.ru/bcode/565439</w:t>
        </w:r>
      </w:hyperlink>
    </w:p>
    <w:p>
      <w:pPr/>
      <w:r>
        <w:rPr>
          <w:i w:val="1"/>
          <w:iCs w:val="1"/>
        </w:rPr>
        <w:t xml:space="preserve">Кант, И. </w:t>
      </w:r>
      <w:r>
        <w:rPr/>
        <w:t xml:space="preserve">Грёзы духовидца. Избранные труды / И. Кант ; переводчик Б. А. Фохт. — Москва : Издательство Юрайт, 2025. — 220 с. — (Антология мысли). — ISBN 978-5-534-07259-4.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https://urait.ru/bcode/564992</w:t>
        </w:r>
      </w:hyperlink>
    </w:p>
    <w:p>
      <w:pPr/>
      <w:r>
        <w:rPr>
          <w:i w:val="1"/>
          <w:iCs w:val="1"/>
        </w:rPr>
        <w:t xml:space="preserve">Кант, И. </w:t>
      </w:r>
      <w:r>
        <w:rPr/>
        <w:t xml:space="preserve">Единственно возможное основание для доказательства бытия Бога. Избранные труды / И. Кант ; переводчик Б. А. Фохт. — Москва : Издательство Юрайт, 2025. — 256 с. — (Антология мысли). — ISBN 978-5-534-07258-7.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39" TargetMode="External"/><Relationship Id="rId8" Type="http://schemas.openxmlformats.org/officeDocument/2006/relationships/hyperlink" Target="https://urait.ru/bcode/564992" TargetMode="External"/><Relationship Id="rId9" Type="http://schemas.openxmlformats.org/officeDocument/2006/relationships/hyperlink" Target="https://urait.ru/bcode/564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2026-08-22T17:25:27+03:00</dcterms:created>
  <dcterms:modified xsi:type="dcterms:W3CDTF">2026-08-22T17:25:27+03:00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