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Арбитражное процессуальное право : учебник для вузов / под редакцией С. Ф. Афанасьева, И. Ю. Захарьящевой. — Москва : Издательство Юрайт, 2025. — 726 с. — (Высшее образование). — ISBN 978-5-534-20082-9.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https://urait.ru/bcode/568515</w:t>
        </w:r>
      </w:hyperlink>
    </w:p>
    <w:p>
      <w:pPr/>
      <w:r>
        <w:rPr>
          <w:i w:val="1"/>
          <w:iCs w:val="1"/>
        </w:rPr>
        <w:t xml:space="preserve">Фомичева, Р. В. </w:t>
      </w:r>
      <w:r>
        <w:rPr/>
        <w:t xml:space="preserve">Меры по обеспечению исполнения решений в арбитражном процессе : учебник для вузов / Р. В. Фомичева ; под редакцией Т. А. Григорьевой. — Москва : Издательство Юрайт, 2025. — 172 с. — (Высшее образование). — ISBN 978-5-534-11007-4.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https://urait.ru/bcode/565975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15" TargetMode="External"/><Relationship Id="rId8" Type="http://schemas.openxmlformats.org/officeDocument/2006/relationships/hyperlink" Target="https://urait.ru/bcode/5659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2025-12-20T15:18:44+03:00</dcterms:created>
  <dcterms:modified xsi:type="dcterms:W3CDTF">2025-12-20T15:18:44+03:00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