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Фонотова, О. В. </w:t>
      </w:r>
      <w:r>
        <w:rPr/>
        <w:t xml:space="preserve">Международное корпоративное право : учебник и практикум для вузов / О. В. Фонотова. — Москва : Издательство Юрайт, 2026. — 278 с. — (Высшее образование). — ISBN 978-5-534-15241-8.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https://urait.ru/bcode/588607</w:t>
        </w:r>
      </w:hyperlink>
    </w:p>
    <w:p>
      <w:pPr/>
      <w:r>
        <w:rPr>
          <w:i w:val="1"/>
          <w:iCs w:val="1"/>
        </w:rPr>
        <w:t xml:space="preserve">Гетьман-Павлова, И. В. </w:t>
      </w:r>
      <w:r>
        <w:rPr/>
        <w:t xml:space="preserve">Международное частное право. Особенная часть : учебник для вузов / И. В. Гетьман-Павлова, Е. А. Крутий, О. В. Фонотова. — 7-е изд., перераб. и доп. — Москва : Издательство Юрайт, 2026. — 547 с. — (Высшее образование). — ISBN 978-5-534-18322-1.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https://urait.ru/bcode/580460</w:t>
        </w:r>
      </w:hyperlink>
    </w:p>
    <w:p>
      <w:pPr/>
      <w:r>
        <w:rPr>
          <w:i w:val="1"/>
          <w:iCs w:val="1"/>
        </w:rPr>
        <w:t xml:space="preserve">Фонотова, О. В. </w:t>
      </w:r>
      <w:r>
        <w:rPr/>
        <w:t xml:space="preserve">Правовое сопровождение коммерческих проектов : учебник для вузов / О. В. Фонотова. — Москва : Издательство Юрайт, 2026. — 173 с. — (Высшее образование). — ISBN 978-5-534-18476-1.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https://urait.ru/bcode/589554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607" TargetMode="External"/><Relationship Id="rId8" Type="http://schemas.openxmlformats.org/officeDocument/2006/relationships/hyperlink" Target="https://urait.ru/bcode/580460" TargetMode="External"/><Relationship Id="rId9" Type="http://schemas.openxmlformats.org/officeDocument/2006/relationships/hyperlink" Target="https://urait.ru/bcode/5895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2026-08-02T08:34:31+03:00</dcterms:created>
  <dcterms:modified xsi:type="dcterms:W3CDTF">2026-08-02T08:34:31+03:00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