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Гавриков, В. П. </w:t>
      </w:r>
      <w:r>
        <w:rPr/>
        <w:t xml:space="preserve">Теория государства и права : учебник и практикум для вузов / В. П. Гавриков. — 2-е изд., перераб. и доп. — Москва : Издательство Юрайт, 2026. — 461 с. — (Высшее образование). — ISBN 978-5-534-08962-2.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https://urait.ru/bcode/586823</w:t>
        </w:r>
      </w:hyperlink>
    </w:p>
    <w:p>
      <w:pPr/>
      <w:r>
        <w:rPr>
          <w:i w:val="1"/>
          <w:iCs w:val="1"/>
        </w:rPr>
        <w:t xml:space="preserve">Гавриков, В. П. </w:t>
      </w:r>
      <w:r>
        <w:rPr/>
        <w:t xml:space="preserve">Теория государства и права : учебник и практикум для среднего профессионального образования / В. П. Гавриков. — 2-е изд., перераб. и доп. — Москва : Издательство Юрайт, 2026. — 461 с. — (Профессиональное образование). — ISBN 978-5-534-16820-4.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23" TargetMode="External"/><Relationship Id="rId8" Type="http://schemas.openxmlformats.org/officeDocument/2006/relationships/hyperlink" Target="https://urait.ru/bcode/5868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2026-09-21T14:45:15+03:00</dcterms:created>
  <dcterms:modified xsi:type="dcterms:W3CDTF">2026-09-21T14:45:15+03:00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