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Иосиф Флавий, -. </w:t>
      </w:r>
      <w:r>
        <w:rPr/>
        <w:t xml:space="preserve">Иудейские древности в 2 ч. Часть 1 / Иосиф Флавий ; переводчик Г. Г. Генкель. — Москва : Издательство Юрайт, 2025. — 427 с. — (Антология мысли). — ISBN 978-5-534-06526-8.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https://urait.ru/bcode/564704</w:t>
        </w:r>
      </w:hyperlink>
    </w:p>
    <w:p>
      <w:pPr/>
      <w:r>
        <w:rPr>
          <w:i w:val="1"/>
          <w:iCs w:val="1"/>
        </w:rPr>
        <w:t xml:space="preserve">Иосиф Флавий, -. </w:t>
      </w:r>
      <w:r>
        <w:rPr/>
        <w:t xml:space="preserve">Иудейские древности в 2 ч. Часть 2 / Иосиф Флавий ; переводчик Г. Г. Генкель. — Москва : Издательство Юрайт, 2025. — 452 с. — (Антология мысли). — ISBN 978-5-534-06528-2.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04" TargetMode="External"/><Relationship Id="rId8" Type="http://schemas.openxmlformats.org/officeDocument/2006/relationships/hyperlink" Target="https://urait.ru/bcode/5647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2026-06-15T18:12:30+03:00</dcterms:created>
  <dcterms:modified xsi:type="dcterms:W3CDTF">2026-06-15T18:12:30+03:00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