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Гладков, С. О. </w:t>
      </w:r>
      <w:r>
        <w:rPr/>
        <w:t xml:space="preserve">Теоретическая и математическая физика. Сборник задач в 2 ч. Часть 1 : учебное пособие для вузов / С. О. Гладков. — 3-е изд., перераб. и доп. — Москва : Издательство Юрайт, 2024. — 241 с. — (Высшее образование). — ISBN 978-5-534-00000-9.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https://urait.ru/bcode/538945</w:t>
        </w:r>
      </w:hyperlink>
    </w:p>
    <w:p>
      <w:pPr/>
      <w:r>
        <w:rPr>
          <w:i w:val="1"/>
          <w:iCs w:val="1"/>
        </w:rPr>
        <w:t xml:space="preserve">Гладков, С. О. </w:t>
      </w:r>
      <w:r>
        <w:rPr/>
        <w:t xml:space="preserve">Теоретическая и математическая физика. Сборник задач в 2 ч. Часть 2 : учебное пособие для вузов / С. О. Гладков. — 3-е изд., перераб. и доп. — Москва : Издательство Юрайт, 2024. — 253 с. — (Высшее образование). — ISBN 978-5-534-00003-0.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https://urait.ru/bcode/538998</w:t>
        </w:r>
      </w:hyperlink>
    </w:p>
    <w:p>
      <w:pPr/>
      <w:r>
        <w:rPr>
          <w:i w:val="1"/>
          <w:iCs w:val="1"/>
        </w:rPr>
        <w:t xml:space="preserve">Гладков, С. О. </w:t>
      </w:r>
      <w:r>
        <w:rPr/>
        <w:t xml:space="preserve">Физика композитов : учебник для вузов / С. О. Гладков. — 2-е изд., испр. и доп. — Москва : Издательство Юрайт, 2024. — 332 с. — (Высшее образование). — ISBN 978-5-534-01607-9.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5" TargetMode="External"/><Relationship Id="rId8" Type="http://schemas.openxmlformats.org/officeDocument/2006/relationships/hyperlink" Target="https://urait.ru/bcode/538998" TargetMode="External"/><Relationship Id="rId9" Type="http://schemas.openxmlformats.org/officeDocument/2006/relationships/hyperlink" Target="https://urait.ru/bcode/538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2024-03-29T18:07:03+03:00</dcterms:created>
  <dcterms:modified xsi:type="dcterms:W3CDTF">2024-03-29T18:07:03+03:00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