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Федоренко, В. Ф. </w:t>
      </w:r>
      <w:r>
        <w:rPr/>
        <w:t xml:space="preserve">Аддитивные технологии при производстве и техническом сервисе сельскохозяйственной техники : учебное пособие для вузов / В. Ф. Федоренко, И. Г. Голубев. — 2-е изд. — Москва : Издательство Юрайт, 2025. — 137 с. — (Высшее образование). — ISBN 978-5-534-20116-1.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https://urait.ru/bcode/557601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Основы производства изделий с использованием аддитивных технологий в сельском хозяйстве : учебное пособие для среднего профессионального образования / В. Ф. Федоренко, И. Г. Голубев. — 2-е изд. — Москва : Издательство Юрайт, 2025. — 137 с. — (Профессиональное образование). — ISBN 978-5-534-21346-1.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01" TargetMode="External"/><Relationship Id="rId8" Type="http://schemas.openxmlformats.org/officeDocument/2006/relationships/hyperlink" Target="https://urait.ru/bcode/569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2025-12-25T19:53:56+03:00</dcterms:created>
  <dcterms:modified xsi:type="dcterms:W3CDTF">2025-12-25T19:53:56+03:00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