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вузов / Ю. А. Гороховатский, И. И. Фадеева ; под редакцией Ю. А. Гороховатского. — 2-е изд., испр. и доп. — Москва : Издательство Юрайт, 2026. — 190 с. — (Высшее образование). — ISBN 978-5-534-10804-0.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https://urait.ru/bcode/587112</w:t>
        </w:r>
      </w:hyperlink>
    </w:p>
    <w:p>
      <w:pPr/>
      <w:r>
        <w:rPr>
          <w:i w:val="1"/>
          <w:iCs w:val="1"/>
        </w:rPr>
        <w:t xml:space="preserve">Гороховатский, Ю. А. </w:t>
      </w:r>
      <w:r>
        <w:rPr/>
        <w:t xml:space="preserve">Оптика : учебник и практикум для среднего профессионального образования / Ю. А. Гороховатский, И. И. Фадеева ; под редакцией Ю. А. Гороховатского. — 2-е изд., испр. и доп. — Москва : Издательство Юрайт, 2026. — 190 с. — (Профессиональное образование). — ISBN 978-5-534-11290-0.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2" TargetMode="External"/><Relationship Id="rId8" Type="http://schemas.openxmlformats.org/officeDocument/2006/relationships/hyperlink" Target="https://urait.ru/bcode/587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2026-03-14T11:44:31+03:00</dcterms:created>
  <dcterms:modified xsi:type="dcterms:W3CDTF">2026-03-14T11:44:31+03:00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