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Сюткин, Г. Н. </w:t>
      </w:r>
      <w:r>
        <w:rPr/>
        <w:t xml:space="preserve">Ритуальный сервис : учебник для среднего профессионального образования / Г. Н. Сюткин, А. А. Говорин. — Москва : Издательство Юрайт, 2026. — 232 с. — (Профессиональное образование). — ISBN 978-5-534-11479-9.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https://urait.ru/bcode/586534</w:t>
        </w:r>
      </w:hyperlink>
    </w:p>
    <w:p>
      <w:pPr/>
      <w:r>
        <w:rPr>
          <w:i w:val="1"/>
          <w:iCs w:val="1"/>
        </w:rPr>
        <w:t xml:space="preserve">Сюткин, Г. Н. </w:t>
      </w:r>
      <w:r>
        <w:rPr/>
        <w:t xml:space="preserve">Сервисология: ритуально-похоронное дело : учебник для вузов / Г. Н. Сюткин, А. А. Говорин. — Москва : Издательство Юрайт, 2026. — 232 с. — (Высшее образование). — ISBN 978-5-534-13015-7.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4" TargetMode="External"/><Relationship Id="rId8" Type="http://schemas.openxmlformats.org/officeDocument/2006/relationships/hyperlink" Target="https://urait.ru/bcode/58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2026-08-02T08:33:16+03:00</dcterms:created>
  <dcterms:modified xsi:type="dcterms:W3CDTF">2026-08-02T08:33:16+03:00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