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Грабарник, К. Л. </w:t>
      </w:r>
      <w:r>
        <w:rPr/>
        <w:t xml:space="preserve">Английский язык. Практическая фонетика : учебник для среднего профессионального образования / К. Л. Грабарник, И. И. Опешанская. — Москва : Издательство Юрайт, 2025. — 114 с. — (Профессиональное образование). — ISBN 978-5-534-19703-7.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https://urait.ru/bcode/569188</w:t>
        </w:r>
      </w:hyperlink>
    </w:p>
    <w:p>
      <w:pPr/>
      <w:r>
        <w:rPr>
          <w:i w:val="1"/>
          <w:iCs w:val="1"/>
        </w:rPr>
        <w:t xml:space="preserve">Грабарник, К. Л. </w:t>
      </w:r>
      <w:r>
        <w:rPr/>
        <w:t xml:space="preserve">Практическая фонетика английского языка : учебник для вузов / К. Л. Грабарник, И. И. Опешанская. — Москва : Издательство Юрайт, 2025. — 114 с. — (Высшее образование). — ISBN 978-5-534-19702-0.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8" TargetMode="External"/><Relationship Id="rId8" Type="http://schemas.openxmlformats.org/officeDocument/2006/relationships/hyperlink" Target="https://urait.ru/bcode/569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2025-12-26T00:52:48+03:00</dcterms:created>
  <dcterms:modified xsi:type="dcterms:W3CDTF">2025-12-26T00:52:48+03:00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