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p>
      <w:pPr/>
      <w:r>
        <w:rPr>
          <w:i w:val="1"/>
          <w:iCs w:val="1"/>
        </w:rPr>
        <w:t xml:space="preserve">Грехнев, В. С. </w:t>
      </w:r>
      <w:r>
        <w:rPr/>
        <w:t xml:space="preserve">Философия образования : учебник для вузов / В. С. Грехнев. — Москва : Издательство Юрайт, 2025. — 311 с. — (Высшее образование). — ISBN 978-5-534-00461-8.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Relationship Id="rId8" Type="http://schemas.openxmlformats.org/officeDocument/2006/relationships/hyperlink" Target="https://urait.ru/bcode/561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2025-12-14T01:10:32+03:00</dcterms:created>
  <dcterms:modified xsi:type="dcterms:W3CDTF">2025-12-14T01:10:32+03:00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