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Гвоздев, А. А. </w:t>
      </w:r>
      <w:r>
        <w:rPr/>
        <w:t xml:space="preserve">Западноевропейский театр на рубеже XIX и XX столетий. Очерки / А. А. Гвоздев. — Москва : Издательство Юрайт, 2025. — 354 с. — (Антология мысли). — ISBN 978-5-534-09547-0.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https://urait.ru/bcode/563206</w:t>
        </w:r>
      </w:hyperlink>
    </w:p>
    <w:p>
      <w:pPr/>
      <w:r>
        <w:rPr>
          <w:i w:val="1"/>
          <w:iCs w:val="1"/>
        </w:rPr>
        <w:t xml:space="preserve">Гагеман, К. </w:t>
      </w:r>
      <w:r>
        <w:rPr/>
        <w:t xml:space="preserve">Игры народов. Индия. Япония. Китай. Африка / К. Гагеман ; переводчики С. С. Мокульский, А. А. Гвоздев. — Москва : Издательство Юрайт, 2025. — 351 с. — (Антология мысли). — ISBN 978-5-534-13520-6.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06" TargetMode="External"/><Relationship Id="rId8" Type="http://schemas.openxmlformats.org/officeDocument/2006/relationships/hyperlink" Target="https://urait.ru/bcode/56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2025-12-21T07:39:56+03:00</dcterms:created>
  <dcterms:modified xsi:type="dcterms:W3CDTF">2025-12-21T07:39:56+03:00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