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Хасан, Б. И. </w:t>
      </w:r>
      <w:r>
        <w:rPr/>
        <w:t xml:space="preserve">Конструктивная психология конфликта : учебник для вузов / Б. И. Хасан. — 2-е изд., стер. — Москва : Издательство Юрайт, 2026. — 204 с. — (Высшее образование). — ISBN 978-5-534-06474-2.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https://urait.ru/bcode/598743</w:t>
        </w:r>
      </w:hyperlink>
    </w:p>
    <w:p>
      <w:pPr/>
      <w:r>
        <w:rPr>
          <w:i w:val="1"/>
          <w:iCs w:val="1"/>
        </w:rPr>
        <w:t xml:space="preserve">Новопашина, Л. А. </w:t>
      </w:r>
      <w:r>
        <w:rPr/>
        <w:t xml:space="preserve">Конфликт-менеджмент. Практикум : учебник для вузов / Л. А. Новопашина, Б. И. Хасан, Т. И. Юстус. — Москва : Издательство Юрайт, 2026. — 202 с. — (Высшее образование). — ISBN 978-5-534-14448-2.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743" TargetMode="External"/><Relationship Id="rId8" Type="http://schemas.openxmlformats.org/officeDocument/2006/relationships/hyperlink" Target="https://urait.ru/bcode/5886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2026-09-21T09:29:38+03:00</dcterms:created>
  <dcterms:modified xsi:type="dcterms:W3CDTF">2026-09-21T09:29:38+03:00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