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Вилкова, Т. Ю. </w:t>
      </w:r>
      <w:r>
        <w:rPr/>
        <w:t xml:space="preserve">Судоустройство и правоохранительные органы : учебник и практикум для вузов / Т. Ю. Вилкова, С. А. Насонов, М. А. Хохряков. — 4-е изд., перераб. и доп. — Москва : Издательство Юрайт, 2026. — 298 с. — (Высшее образование). — ISBN 978-5-534-17651-3.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https://urait.ru/bcode/583596</w:t>
        </w:r>
      </w:hyperlink>
    </w:p>
    <w:p>
      <w:pPr/>
      <w:r>
        <w:rPr>
          <w:i w:val="1"/>
          <w:iCs w:val="1"/>
        </w:rPr>
        <w:t xml:space="preserve">Вилкова, Т. Ю. </w:t>
      </w:r>
      <w:r>
        <w:rPr/>
        <w:t xml:space="preserve">Судоустройство и правоохранительные органы : учебник и практикум для среднего профессионального образования / Т. Ю. Вилкова, С. А. Насонов, М. А. Хохряков. — 4-е изд., перераб. и доп. — Москва : Издательство Юрайт, 2026. — 298 с. — (Профессиональное образование). — ISBN 978-5-534-17664-3.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Общая часть : учебник для вузов / под общей редакцией Г. М. Резника. — 5-е изд., перераб. и доп. — Москва : Издательство Юрайт, 2026. — 486 с. — (Высшее образование). — ISBN 978-5-534-21978-4.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https://urait.ru/bcode/599116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Особенная часть : учебник для вузов / под общей редакцией Г. М. Резника. — 5-е изд., перераб. и доп. — Москва : Издательство Юрайт, 2026. — 506 с. — (Высшее образование). — ISBN 978-5-534-21979-1.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https://urait.ru/bcode/599117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96" TargetMode="External"/><Relationship Id="rId8" Type="http://schemas.openxmlformats.org/officeDocument/2006/relationships/hyperlink" Target="https://urait.ru/bcode/584103" TargetMode="External"/><Relationship Id="rId9" Type="http://schemas.openxmlformats.org/officeDocument/2006/relationships/hyperlink" Target="https://urait.ru/bcode/599116" TargetMode="External"/><Relationship Id="rId10" Type="http://schemas.openxmlformats.org/officeDocument/2006/relationships/hyperlink" Target="https://urait.ru/bcode/599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2026-06-13T00:33:43+03:00</dcterms:created>
  <dcterms:modified xsi:type="dcterms:W3CDTF">2026-06-13T00:33:43+03:00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