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Хренов, Н. А. </w:t>
      </w:r>
      <w:r>
        <w:rPr/>
        <w:t xml:space="preserve">Игровой космос русской культуры : монография / Н. А. Хренов. — 2-е изд., испр. и доп. — Москва : Издательство Юрайт, 2026. — 576 с. — (Актуальные монографии). — ISBN 978-5-534-13417-9.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https://urait.ru/bcode/588303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зрелищного общения: теория и история : монография / Н. А. Хренов. — 2-е изд., стер. — Москва : Издательство Юрайт, 2026. — 688 с. — (Актуальные монографии). — ISBN 978-5-534-09219-6.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https://urait.ru/bcode/586861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искусства : учебник для вузов / Н. А. Хренов. — 2-е изд., испр. и доп. — Москва : Издательство Юрайт, 2026. — 549 с. — (Высшее образование). — ISBN 978-5-534-11384-6.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Субкультурные картины мира в российской цивилизации : монография для вузов / Н. А. Хренов. — 2-е изд., испр. и доп. — Москва : Издательство Юрайт, 2026. — 567 с. — (Актуальные монографии). — ISBN 978-5-534-12480-4.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https://urait.ru/bcode/587868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Теория аудитории медиа: публика в истории культуры : учебник для вузов / Н. А. Хренов. — 2-е изд., испр. и доп. — Москва : Издательство Юрайт, 2026. — 411 с. — (Высшее образование). — ISBN 978-5-534-14223-5.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3" TargetMode="External"/><Relationship Id="rId8" Type="http://schemas.openxmlformats.org/officeDocument/2006/relationships/hyperlink" Target="https://urait.ru/bcode/586861" TargetMode="External"/><Relationship Id="rId9" Type="http://schemas.openxmlformats.org/officeDocument/2006/relationships/hyperlink" Target="https://urait.ru/bcode/586878" TargetMode="External"/><Relationship Id="rId10" Type="http://schemas.openxmlformats.org/officeDocument/2006/relationships/hyperlink" Target="https://urait.ru/bcode/587868" TargetMode="External"/><Relationship Id="rId11" Type="http://schemas.openxmlformats.org/officeDocument/2006/relationships/hyperlink" Target="https://urait.ru/bcode/58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2026-02-16T09:44:01+03:00</dcterms:created>
  <dcterms:modified xsi:type="dcterms:W3CDTF">2026-02-16T09:44:01+03:00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