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Исаченко, Т. Е. </w:t>
      </w:r>
      <w:r>
        <w:rPr/>
        <w:t xml:space="preserve">Рекреационное природопользование : учебник для вузов / Т. Е. Исаченко, А. В. Косарев. — Москва : Издательство Юрайт, 2025. — 268 с. — (Высшее образование). — ISBN 978-5-534-11383-9.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https://urait.ru/bcode/565969</w:t>
        </w:r>
      </w:hyperlink>
    </w:p>
    <w:p>
      <w:pPr/>
      <w:r>
        <w:rPr>
          <w:i w:val="1"/>
          <w:iCs w:val="1"/>
        </w:rPr>
        <w:t xml:space="preserve">Исаченко, Т. Е. </w:t>
      </w:r>
      <w:r>
        <w:rPr/>
        <w:t xml:space="preserve">Туристское рекреационное ресурсоведение : учебник для среднего профессионального образования / Т. Е. Исаченко, А. В. Косарев. — Москва : Издательство Юрайт, 2025. — 268 с. — (Профессиональное образование). — ISBN 978-5-534-12331-9.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9" TargetMode="External"/><Relationship Id="rId8" Type="http://schemas.openxmlformats.org/officeDocument/2006/relationships/hyperlink" Target="https://urait.ru/bcode/56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2026-06-11T04:31:55+03:00</dcterms:created>
  <dcterms:modified xsi:type="dcterms:W3CDTF">2026-06-11T04:31:55+03:00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