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Иванов, А. В. </w:t>
      </w:r>
      <w:r>
        <w:rPr/>
        <w:t xml:space="preserve">Социальный ортогенез : монография / А. В. Иванов. — 2-е изд. — Москва : Издательство Юрайт, 2025. — 410 с. — (Актуальные монографии). — ISBN 978-5-534-10966-5.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https://urait.ru/bcode/565055</w:t>
        </w:r>
      </w:hyperlink>
    </w:p>
    <w:p>
      <w:pPr/>
      <w:r>
        <w:rPr>
          <w:i w:val="1"/>
          <w:iCs w:val="1"/>
        </w:rPr>
        <w:t xml:space="preserve">Иванов, А. В. </w:t>
      </w:r>
      <w:r>
        <w:rPr/>
        <w:t xml:space="preserve">Цивилизационное развитие. Логика социума : монография / А. В. Иванов. — 2-е изд., испр. и доп. — Москва : Издательство Юрайт, 2025. — 181 с. — (Открытая наука). — ISBN 978-5-534-11672-4.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https://urait.ru/bcode/564107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55" TargetMode="External"/><Relationship Id="rId8" Type="http://schemas.openxmlformats.org/officeDocument/2006/relationships/hyperlink" Target="https://urait.ru/bcode/5641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2025-12-10T09:04:37+03:00</dcterms:created>
  <dcterms:modified xsi:type="dcterms:W3CDTF">2025-12-10T09:04:37+03:00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