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К. А. </w:t>
      </w:r>
      <w:r>
        <w:rPr/>
        <w:t xml:space="preserve">История Средних веков : учебник / К. А. Иванов. — Москва : Издательство Юрайт, 2025. — 254 с. — (Антология мысли). — ISBN 978-5-534-12012-7.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https://urait.ru/bcode/566712</w:t>
        </w:r>
      </w:hyperlink>
    </w:p>
    <w:p>
      <w:pPr/>
      <w:r>
        <w:rPr>
          <w:i w:val="1"/>
          <w:iCs w:val="1"/>
        </w:rPr>
        <w:t xml:space="preserve">Иванов, К. А. </w:t>
      </w:r>
      <w:r>
        <w:rPr/>
        <w:t xml:space="preserve">Поэты и музыканты Средневековья / К. А. Иванов. — Москва : Издательство Юрайт, 2025. — 222 с. — (Антология мысли). — ISBN 978-5-534-11674-8.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2" TargetMode="External"/><Relationship Id="rId8" Type="http://schemas.openxmlformats.org/officeDocument/2006/relationships/hyperlink" Target="https://urait.ru/bcode/56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2026-06-03T08:01:00+03:00</dcterms:created>
  <dcterms:modified xsi:type="dcterms:W3CDTF">2026-06-03T08:01:00+03:00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