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вузов / В. В. Иванов, Б. И. Соколов ; под редакцией В. В. Иванова, Б. И. Соколова. — Москва : Издательство Юрайт, 2026. — 370 с. — (Высшее образование). — ISBN 978-5-534-16923-2.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https://urait.ru/bcode/583483</w:t>
        </w:r>
      </w:hyperlink>
    </w:p>
    <w:p>
      <w:pPr/>
      <w:r>
        <w:rPr>
          <w:i w:val="1"/>
          <w:iCs w:val="1"/>
        </w:rPr>
        <w:t xml:space="preserve">Иванов, В. В. </w:t>
      </w:r>
      <w:r>
        <w:rPr/>
        <w:t xml:space="preserve">Деньги, кредит, банки : учебник и практикум для среднего профессионального образования / В. В. Иванов, Б. И. Соколов ; под редакцией Б. И. Соколова. — Москва : Издательство Юрайт, 2026. — 370 с. — (Профессиональное образование). — ISBN 978-5-534-19659-7.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3483" TargetMode="External"/><Relationship Id="rId9" Type="http://schemas.openxmlformats.org/officeDocument/2006/relationships/hyperlink" Target="https://urait.ru/bcode/590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2026-09-13T16:30:02+03:00</dcterms:created>
  <dcterms:modified xsi:type="dcterms:W3CDTF">2026-09-13T16:30:02+03:00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