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Кацман, Ю. Я. </w:t>
      </w:r>
      <w:r>
        <w:rPr/>
        <w:t xml:space="preserve">Теория вероятностей и математическая статистика. Примеры с решениями : учебник для вузов / Ю. Я. Кацман. — Москва : Издательство Юрайт, 2024. — 130 с. — (Высшее образование). — ISBN 978-5-534-10082-2.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https://urait.ru/bcode/537271</w:t>
        </w:r>
      </w:hyperlink>
    </w:p>
    <w:p>
      <w:pPr/>
      <w:r>
        <w:rPr>
          <w:i w:val="1"/>
          <w:iCs w:val="1"/>
        </w:rPr>
        <w:t xml:space="preserve">Кацман, Ю. Я. </w:t>
      </w:r>
      <w:r>
        <w:rPr/>
        <w:t xml:space="preserve">Теория вероятностей и математическая статистика. Примеры с решениями : учебник для среднего профессионального образования / Ю. Я. Кацман. — Москва : Издательство Юрайт, 2022. — 130 с. — (Профессиональное образование). — ISBN 978-5-534-10083-9.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1" TargetMode="External"/><Relationship Id="rId8" Type="http://schemas.openxmlformats.org/officeDocument/2006/relationships/hyperlink" Target="https://urait.ru/bcode/490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2024-05-02T03:05:51+03:00</dcterms:created>
  <dcterms:modified xsi:type="dcterms:W3CDTF">2024-05-02T03:05:51+03:00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