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Лавриненко, В. Н. </w:t>
      </w:r>
      <w:r>
        <w:rPr/>
        <w:t xml:space="preserve">Деловая культура : учебник и практикум для среднего профессионального образования / В. Н. Лавриненко, Л. И. Чернышова, В. В. Кафтан ; под редакцией В. Н. Лавриненко, Л. И. Чернышовой. — Москва : Издательство Юрайт, 2026. — 110 с. — (Профессиональное образование). — ISBN 978-5-534-16814-3.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https://urait.ru/bcode/583819</w:t>
        </w:r>
      </w:hyperlink>
    </w:p>
    <w:p>
      <w:pPr/>
      <w:r>
        <w:rPr>
          <w:i w:val="1"/>
          <w:iCs w:val="1"/>
        </w:rPr>
        <w:t xml:space="preserve">Лавриненко, В. Н. </w:t>
      </w:r>
      <w:r>
        <w:rPr/>
        <w:t xml:space="preserve">Деловая этика и этикет : учебник и практикум для вузов / В. Н. Лавриненко, Л. И. Чернышова, В. В. Кафтан ; под редакцией В. Н. Лавриненко, Л. И. Чернышовой. — Москва : Издательство Юрайт, 2026. — 110 с. — (Высшее образование). — ISBN 978-5-534-16812-9.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https://urait.ru/bcode/583818</w:t>
        </w:r>
      </w:hyperlink>
    </w:p>
    <w:p>
      <w:pPr/>
      <w:r>
        <w:rPr>
          <w:i w:val="1"/>
          <w:iCs w:val="1"/>
        </w:rPr>
        <w:t xml:space="preserve">Кафтан, В. В. </w:t>
      </w:r>
      <w:r>
        <w:rPr/>
        <w:t xml:space="preserve">Деловая этика : учебник и практикум для вузов / В. В. Кафтан, Л. И. Чернышова. — Москва : Издательство Юрайт, 2026. — 299 с. — (Высшее образование). — ISBN 978-5-534-17979-8.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https://urait.ru/bcode/583257</w:t>
        </w:r>
      </w:hyperlink>
    </w:p>
    <w:p>
      <w:pPr/>
      <w:r>
        <w:rPr>
          <w:i w:val="1"/>
          <w:iCs w:val="1"/>
        </w:rPr>
        <w:t xml:space="preserve">Кафтан, В. В. </w:t>
      </w:r>
      <w:r>
        <w:rPr/>
        <w:t xml:space="preserve">Деловая этика : учебник и практикум для среднего профессионального образования / В. В. Кафтан, Л. И. Чернышова. — Москва : Издательство Юрайт, 2026. — 301 с. — (Профессиональное образование). — ISBN 978-5-534-03916-0.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https://urait.ru/bcode/583907</w:t>
        </w:r>
      </w:hyperlink>
    </w:p>
    <w:p>
      <w:pPr/>
      <w:r>
        <w:rPr>
          <w:i w:val="1"/>
          <w:iCs w:val="1"/>
        </w:rPr>
        <w:t xml:space="preserve">Лавриненко, В. Н. </w:t>
      </w:r>
      <w:r>
        <w:rPr/>
        <w:t xml:space="preserve">История философии : учебник для вузов / В. Н. Лавриненко, Л. И. Чернышова, В. В. Кафтан ; ответственный редактор В. Н. Лавриненко. — 7-е изд., перераб. и доп. — Москва : Издательство Юрайт, 2026. — 240 с. — (Высшее образование). — ISBN 978-5-534-18249-1.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https://urait.ru/bcode/584207</w:t>
        </w:r>
      </w:hyperlink>
    </w:p>
    <w:p>
      <w:pPr/>
      <w:r>
        <w:rPr>
          <w:i w:val="1"/>
          <w:iCs w:val="1"/>
        </w:rPr>
        <w:t xml:space="preserve">Лавриненко, В. Н. </w:t>
      </w:r>
      <w:r>
        <w:rPr/>
        <w:t xml:space="preserve">История философии : учебник для среднего профессионального образования / В. Н. Лавриненко, В. В. Кафтан, Л. И. Чернышова ; под редакцией В. Н. Лавриненко. — 7-е изд., перераб. и доп. — Москва : Издательство Юрайт, 2026. — 240 с. — (Профессиональное образование). — ISBN 978-5-534-18252-1.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https://urait.ru/bcode/587213</w:t>
        </w:r>
      </w:hyperlink>
    </w:p>
    <w:p>
      <w:pPr/>
      <w:r>
        <w:rPr>
          <w:i w:val="1"/>
          <w:iCs w:val="1"/>
        </w:rPr>
        <w:t xml:space="preserve">Лавриненко, В. Н. </w:t>
      </w:r>
      <w:r>
        <w:rPr/>
        <w:t xml:space="preserve">Основы философии : учебник и практикум для среднего профессионального образования / В. Н. Лавриненко, В. В. Кафтан, Л. И. Чернышова. — 8-е изд., перераб. и доп. — Москва : Издательство Юрайт, 2026. — 293 с. — (Профессиональное образование). — ISBN 978-5-534-20108-6.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https://urait.ru/bcode/583574</w:t>
        </w:r>
      </w:hyperlink>
    </w:p>
    <w:p>
      <w:pPr/>
      <w:r>
        <w:rPr>
          <w:i w:val="1"/>
          <w:iCs w:val="1"/>
        </w:rPr>
        <w:t xml:space="preserve">Лавриненко, В. Н. </w:t>
      </w:r>
      <w:r>
        <w:rPr/>
        <w:t xml:space="preserve">Основы философии. Социальная философия. Философская антропология : учебник для вузов / В. Н. Лавриненко, Л. И. Чернышова, В. В. Кафтан ; ответственный редактор В. Н. Лавриненко. — 7-е изд., перераб. и доп. — Москва : Издательство Юрайт, 2026. — 246 с. — (Высшее образование). — ISBN 978-5-534-18251-4.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https://urait.ru/bcode/584208</w:t>
        </w:r>
      </w:hyperlink>
    </w:p>
    <w:p>
      <w:pPr/>
      <w:r>
        <w:rPr>
          <w:i w:val="1"/>
          <w:iCs w:val="1"/>
        </w:rPr>
        <w:t xml:space="preserve">Лавриненко, В. Н. </w:t>
      </w:r>
      <w:r>
        <w:rPr/>
        <w:t xml:space="preserve">Основы философии. Социальная философия. Философская антропология : учебник для среднего профессионального образования / В. Н. Лавриненко, Л. И. Чернышова, В. В. Кафтан ; под редакцией В. Н. Лавриненко. — 7-е изд., перераб. и доп. — Москва : Издательство Юрайт, 2026. — 246 с. — (Профессиональное образование). — ISBN 978-5-534-18253-8.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https://urait.ru/bcode/587214</w:t>
        </w:r>
      </w:hyperlink>
    </w:p>
    <w:p>
      <w:pPr/>
      <w:r>
        <w:rPr>
          <w:i w:val="1"/>
          <w:iCs w:val="1"/>
        </w:rPr>
        <w:t xml:space="preserve">Кафтан, В. В. </w:t>
      </w:r>
      <w:r>
        <w:rPr/>
        <w:t xml:space="preserve">Противодействие терроризму : учебник для вузов / В. В. Кафтан. — 2-е изд., испр. и доп. — Москва : Издательство Юрайт, 2026. — 261 с. — (Высшее образование). — ISBN 978-5-534-00322-2.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https://urait.ru/bcode/583336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Психология и этика делового общения : учебник и практикум для вузов / под редакцией В. Н. Лавриненко, Л. И. Чернышовой. — 7-е изд., перераб. и доп. — Москва : Издательство Юрайт, 2026. — 376 с. — (Высшее образование). — ISBN 978-5-534-16811-2.</w:t>
      </w:r>
      <w:r>
        <w:rPr/>
        <w:t xml:space="preserve"> — URL : </w:t>
      </w:r>
      <w:hyperlink r:id="rId17" w:history="1">
        <w:r>
          <w:rPr>
            <w:rStyle w:val="Link"/>
          </w:rPr>
          <w:t xml:space="preserve">https://urait.ru/bcode/582581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819" TargetMode="External"/><Relationship Id="rId8" Type="http://schemas.openxmlformats.org/officeDocument/2006/relationships/hyperlink" Target="https://urait.ru/bcode/583818" TargetMode="External"/><Relationship Id="rId9" Type="http://schemas.openxmlformats.org/officeDocument/2006/relationships/hyperlink" Target="https://urait.ru/bcode/583257" TargetMode="External"/><Relationship Id="rId10" Type="http://schemas.openxmlformats.org/officeDocument/2006/relationships/hyperlink" Target="https://urait.ru/bcode/583907" TargetMode="External"/><Relationship Id="rId11" Type="http://schemas.openxmlformats.org/officeDocument/2006/relationships/hyperlink" Target="https://urait.ru/bcode/584207" TargetMode="External"/><Relationship Id="rId12" Type="http://schemas.openxmlformats.org/officeDocument/2006/relationships/hyperlink" Target="https://urait.ru/bcode/587213" TargetMode="External"/><Relationship Id="rId13" Type="http://schemas.openxmlformats.org/officeDocument/2006/relationships/hyperlink" Target="https://urait.ru/bcode/583574" TargetMode="External"/><Relationship Id="rId14" Type="http://schemas.openxmlformats.org/officeDocument/2006/relationships/hyperlink" Target="https://urait.ru/bcode/584208" TargetMode="External"/><Relationship Id="rId15" Type="http://schemas.openxmlformats.org/officeDocument/2006/relationships/hyperlink" Target="https://urait.ru/bcode/587214" TargetMode="External"/><Relationship Id="rId16" Type="http://schemas.openxmlformats.org/officeDocument/2006/relationships/hyperlink" Target="https://urait.ru/bcode/583336" TargetMode="External"/><Relationship Id="rId17" Type="http://schemas.openxmlformats.org/officeDocument/2006/relationships/hyperlink" Target="https://urait.ru/bcode/5825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2026-08-14T15:01:58+03:00</dcterms:created>
  <dcterms:modified xsi:type="dcterms:W3CDTF">2026-08-14T15:01:58+03:00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