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Т. 1 : учебник для вузов / М. С. Каган. — 2-е изд., стер. — Москва : Издательство Юрайт, 2026. — 310 с. — (Высшее образование). — ISBN 978-5-534-05623-5.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Введение в историю мировой культуры в 2 т. Том 2 : учебник для вузов / М. С. Каган. — 2-е изд., стер. — Москва : Издательство Юрайт, 2026. — 287 с. — (Высшее образование). — ISBN 978-5-534-05624-2.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Град Петров в истории русской культуры : учебник для вузов / М. С. Каган. — 2-е изд., перераб. и доп. — Москва : Издательство Юрайт, 2025. — 515 с. — (Антология мысли). — ISBN 978-5-534-06177-2.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Метаморфозы бытия и небытия : монография для вузов / М. С. Каган. — 2-е изд., стер. — Москва : Издательство Юрайт, 2026. — 424 с. — (Актуальные монографии). — ISBN 978-5-534-08279-1.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https://urait.ru/bcode/598879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Морфология искусств : учебник для вузов / М. С. Каган. — Москва : Издательство Юрайт, 2025. — 388 с. — (Антология мысли). — ISBN 978-5-534-06170-3.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https://urait.ru/bcode/564146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Музыка в мире искусств : учебник для вузов / М. С. Каган. — 2-е изд., перераб. и доп. — Москва : Издательство Юрайт, 2025. — 218 с. — (Антология мысли). — ISBN 978-5-534-06319-6.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https://urait.ru/bcode/564145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методологии гуманитарного познания. Избранные труды :  для вузов / М. С. Каган. — Москва : Издательство Юрайт, 2025. — 321 с. — (Антология мысли). — ISBN 978-5-534-06176-5.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https://urait.ru/bcode/563506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Проблемы теории культуры. Избранные труды / М. С. Каган. — Москва : Издательство Юрайт, 2025. — 253 с. — (Антология мысли). — ISBN 978-5-534-06179-6.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https://urait.ru/bcode/564034</w:t>
        </w:r>
      </w:hyperlink>
    </w:p>
    <w:p>
      <w:pPr/>
      <w:r>
        <w:rPr>
          <w:i w:val="1"/>
          <w:iCs w:val="1"/>
        </w:rPr>
        <w:t xml:space="preserve">Каган, М. С. </w:t>
      </w:r>
      <w:r>
        <w:rPr/>
        <w:t xml:space="preserve">Теоретические проблемы философии. Избранные труды в 2 ч. Часть 1 / М. С. Каган. — Москва : Издательство Юрайт, 2025. — 341 с. — (Антология мысли). — ISBN 978-5-534-06174-1.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6" TargetMode="External"/><Relationship Id="rId8" Type="http://schemas.openxmlformats.org/officeDocument/2006/relationships/hyperlink" Target="https://urait.ru/bcode/598829" TargetMode="External"/><Relationship Id="rId9" Type="http://schemas.openxmlformats.org/officeDocument/2006/relationships/hyperlink" Target="https://urait.ru/bcode/564152" TargetMode="External"/><Relationship Id="rId10" Type="http://schemas.openxmlformats.org/officeDocument/2006/relationships/hyperlink" Target="https://urait.ru/bcode/582492" TargetMode="External"/><Relationship Id="rId11" Type="http://schemas.openxmlformats.org/officeDocument/2006/relationships/hyperlink" Target="https://urait.ru/bcode/598879" TargetMode="External"/><Relationship Id="rId12" Type="http://schemas.openxmlformats.org/officeDocument/2006/relationships/hyperlink" Target="https://urait.ru/bcode/564146" TargetMode="External"/><Relationship Id="rId13" Type="http://schemas.openxmlformats.org/officeDocument/2006/relationships/hyperlink" Target="https://urait.ru/bcode/564145" TargetMode="External"/><Relationship Id="rId14" Type="http://schemas.openxmlformats.org/officeDocument/2006/relationships/hyperlink" Target="https://urait.ru/bcode/563506" TargetMode="External"/><Relationship Id="rId15" Type="http://schemas.openxmlformats.org/officeDocument/2006/relationships/hyperlink" Target="https://urait.ru/bcode/564034" TargetMode="External"/><Relationship Id="rId16" Type="http://schemas.openxmlformats.org/officeDocument/2006/relationships/hyperlink" Target="https://urait.ru/bcode/564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2026-06-03T04:02:11+03:00</dcterms:created>
  <dcterms:modified xsi:type="dcterms:W3CDTF">2026-06-03T04:02:11+03:00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