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Каганов, А. Ш. </w:t>
      </w:r>
      <w:r>
        <w:rPr/>
        <w:t xml:space="preserve">Звучащая речь как объект криминалистической экспертизы : учебник для вузов / А. Ш. Каганов. — Москва : Издательство Юрайт, 2026. — 270 с. — (Высшее образование). — ISBN 978-5-534-14668-4.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https://urait.ru/bcode/588856</w:t>
        </w:r>
      </w:hyperlink>
    </w:p>
    <w:p>
      <w:pPr/>
      <w:r>
        <w:rPr>
          <w:i w:val="1"/>
          <w:iCs w:val="1"/>
        </w:rPr>
        <w:t xml:space="preserve">Назин, Л. Ф. </w:t>
      </w:r>
      <w:r>
        <w:rPr/>
        <w:t xml:space="preserve">Криминалистическая экспертиза видеозаписей : учебник для вузов / Л. Ф. Назин, А. Ш. Каганов. — Москва : Издательство Юрайт, 2026. — 291 с. — (Высшее образование). — ISBN 978-5-534-13790-3.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6" TargetMode="External"/><Relationship Id="rId8" Type="http://schemas.openxmlformats.org/officeDocument/2006/relationships/hyperlink" Target="https://urait.ru/bcode/58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2026-04-03T11:09:42+03:00</dcterms:created>
  <dcterms:modified xsi:type="dcterms:W3CDTF">2026-04-03T11:09:42+03:00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