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Калачев, С. Л. </w:t>
      </w:r>
      <w:r>
        <w:rPr/>
        <w:t xml:space="preserve">Теоретические основы товароведения и экспертизы : учебник для среднего профессионального образования / С. Л. Калачев. — 2-е изд., перераб. и доп. — Москва : Издательство Юрайт, 2024. — 478 с. — (Профессиональное образование). — ISBN 978-5-534-12041-7.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https://urait.ru/bcode/537957</w:t>
        </w:r>
      </w:hyperlink>
    </w:p>
    <w:p>
      <w:pPr/>
      <w:r>
        <w:rPr>
          <w:i w:val="1"/>
          <w:iCs w:val="1"/>
        </w:rPr>
        <w:t xml:space="preserve">Калачев, С. Л. </w:t>
      </w:r>
      <w:r>
        <w:rPr/>
        <w:t xml:space="preserve">Теоретические основы товароведения и экспертизы : учебник для вузов / С. Л. Калачев. — 3-е изд., перераб. и доп. — Москва : Издательство Юрайт, 2024. — 470 с. — (Высшее образование). — ISBN 978-5-534-13164-2.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https://urait.ru/bcode/535493</w:t>
        </w:r>
      </w:hyperlink>
    </w:p>
    <w:p>
      <w:pPr/>
      <w:r>
        <w:rPr>
          <w:i w:val="1"/>
          <w:iCs w:val="1"/>
        </w:rPr>
        <w:t xml:space="preserve">Калачев, С. Л. </w:t>
      </w:r>
      <w:r>
        <w:rPr/>
        <w:t xml:space="preserve">Товароведение и экспертиза транспортных средств личного пользования : учебник для вузов / С. Л. Калачев. — Москва : Издательство Юрайт, 2024. — 220 с. — (Высшее образование). — ISBN 978-5-534-13385-1.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7" TargetMode="External"/><Relationship Id="rId8" Type="http://schemas.openxmlformats.org/officeDocument/2006/relationships/hyperlink" Target="https://urait.ru/bcode/535493" TargetMode="External"/><Relationship Id="rId9" Type="http://schemas.openxmlformats.org/officeDocument/2006/relationships/hyperlink" Target="https://urait.ru/bcode/5425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2024-04-23T22:30:56+03:00</dcterms:created>
  <dcterms:modified xsi:type="dcterms:W3CDTF">2024-04-23T22:30:56+03:00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