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Каптерев, П. Ф. </w:t>
      </w:r>
      <w:r>
        <w:rPr/>
        <w:t xml:space="preserve">История русской педагогии в 2 ч. Часть 1. Церковно-религиозная и государственная педагогия : учебник для вузов / П. Ф. Каптерев. — Москва : Издательство Юрайт, 2026. — 283 с. — (Высшее образование). — ISBN 978-5-534-04051-7.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https://urait.ru/bcode/598605</w:t>
        </w:r>
      </w:hyperlink>
    </w:p>
    <w:p>
      <w:pPr/>
      <w:r>
        <w:rPr>
          <w:i w:val="1"/>
          <w:iCs w:val="1"/>
        </w:rPr>
        <w:t xml:space="preserve">Каптерев, П. Ф. </w:t>
      </w:r>
      <w:r>
        <w:rPr/>
        <w:t xml:space="preserve">История русской педагогии в 2 ч. Часть 2. Общественная педагогия : учебник для вузов / П. Ф. Каптерев. — Москва : Издательство Юрайт, 2026. — 271 с. — (Высшее образование). — ISBN 978-5-534-04053-1.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05" TargetMode="External"/><Relationship Id="rId8" Type="http://schemas.openxmlformats.org/officeDocument/2006/relationships/hyperlink" Target="https://urait.ru/bcode/598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2026-04-03T11:10:02+03:00</dcterms:created>
  <dcterms:modified xsi:type="dcterms:W3CDTF">2026-04-03T11:10:02+03:00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