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Карамзин, Н. М. </w:t>
      </w:r>
      <w:r>
        <w:rPr/>
        <w:t xml:space="preserve">Бедная Лиза. Письма русского путешественника / Н. М. Карамзин. — Москва : Издательство Юрайт, 2024. — 483 с. — (Памятники литературы). — ISBN 978-5-534-13150-5.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https://urait.ru/bcode/543629</w:t>
        </w:r>
      </w:hyperlink>
    </w:p>
    <w:p>
      <w:pPr/>
      <w:r>
        <w:rPr>
          <w:i w:val="1"/>
          <w:iCs w:val="1"/>
        </w:rPr>
        <w:t xml:space="preserve">Карамзин, Н. М. </w:t>
      </w:r>
      <w:r>
        <w:rPr/>
        <w:t xml:space="preserve">История государства Российского в 12 т. Тома III—IV / Н. М. Карамзин. — Москва : Издательство Юрайт, 2024. — 254 с. — (Антология мысли). — ISBN 978-5-534-05269-5.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https://urait.ru/bcode/540112</w:t>
        </w:r>
      </w:hyperlink>
    </w:p>
    <w:p>
      <w:pPr/>
      <w:r>
        <w:rPr>
          <w:i w:val="1"/>
          <w:iCs w:val="1"/>
        </w:rPr>
        <w:t xml:space="preserve">Карамзин, Н. М. </w:t>
      </w:r>
      <w:r>
        <w:rPr/>
        <w:t xml:space="preserve">История государства Российского в 12 т. Тома I—II / Н. М. Карамзин. — Москва : Издательство Юрайт, 2024. — 268 с. — (Антология мысли). — ISBN 978-5-534-05255-8.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https://urait.ru/bcode/540111</w:t>
        </w:r>
      </w:hyperlink>
    </w:p>
    <w:p>
      <w:pPr/>
      <w:r>
        <w:rPr>
          <w:i w:val="1"/>
          <w:iCs w:val="1"/>
        </w:rPr>
        <w:t xml:space="preserve">Карамзин, Н. М. </w:t>
      </w:r>
      <w:r>
        <w:rPr/>
        <w:t xml:space="preserve">История государства Российского в 12 т. Тома VII—VIII / Н. М. Карамзин. — Москва : Издательство Юрайт, 2024. — 231 с. — (Антология мысли). — ISBN 978-5-534-05271-8.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https://urait.ru/bcode/540121</w:t>
        </w:r>
      </w:hyperlink>
    </w:p>
    <w:p>
      <w:pPr/>
      <w:r>
        <w:rPr>
          <w:i w:val="1"/>
          <w:iCs w:val="1"/>
        </w:rPr>
        <w:t xml:space="preserve">Карамзин, Н. М. </w:t>
      </w:r>
      <w:r>
        <w:rPr/>
        <w:t xml:space="preserve">История государства Российского в 12 т. Тома V—VI / Н. М. Карамзин. — Москва : Издательство Юрайт, 2024. — 325 с. — (Антология мысли). — ISBN 978-5-534-05270-1.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https://urait.ru/bcode/540119</w:t>
        </w:r>
      </w:hyperlink>
    </w:p>
    <w:p>
      <w:pPr/>
      <w:r>
        <w:rPr>
          <w:i w:val="1"/>
          <w:iCs w:val="1"/>
        </w:rPr>
        <w:t xml:space="preserve">Карамзин, Н. М. </w:t>
      </w:r>
      <w:r>
        <w:rPr/>
        <w:t xml:space="preserve">История государства Российского в 12 т. Тома XI—XII / Н. М. Карамзин. — Москва : Издательство Юрайт, 2024. — 269 с. — (Антология мысли). — ISBN 978-5-534-05273-2.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https://urait.ru/bcode/540124</w:t>
        </w:r>
      </w:hyperlink>
    </w:p>
    <w:p>
      <w:pPr/>
      <w:r>
        <w:rPr>
          <w:i w:val="1"/>
          <w:iCs w:val="1"/>
        </w:rPr>
        <w:t xml:space="preserve">Карамзин, Н. М. </w:t>
      </w:r>
      <w:r>
        <w:rPr/>
        <w:t xml:space="preserve">История государства Российского. В 12 т. Тома IX—X / Н. М. Карамзин. — Москва : Издательство Юрайт, 2024. — 310 с. — (Антология мысли). — ISBN 978-5-534-05272-5.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https://urait.ru/bcode/540123</w:t>
        </w:r>
      </w:hyperlink>
    </w:p>
    <w:p>
      <w:pPr/>
      <w:r>
        <w:rPr>
          <w:i w:val="1"/>
          <w:iCs w:val="1"/>
        </w:rPr>
        <w:t xml:space="preserve">Карамзин, Н. М. </w:t>
      </w:r>
      <w:r>
        <w:rPr/>
        <w:t xml:space="preserve">Мнение русского гражданина. Избранная публицистика / Н. М. Карамзин. — Москва : Издательство Юрайт, 2024. — 277 с. — (Антология мысли). — ISBN 978-5-534-05688-4.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1. От Кантемира до Языкова / А. Д. Кантемир [и др.] ; составитель Н. В. Гербель. — Москва : Издательство Юрайт, 2024. — 768 с. — (Памятники литературы). — ISBN 978-5-534-12908-3.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9" TargetMode="External"/><Relationship Id="rId8" Type="http://schemas.openxmlformats.org/officeDocument/2006/relationships/hyperlink" Target="https://urait.ru/bcode/540112" TargetMode="External"/><Relationship Id="rId9" Type="http://schemas.openxmlformats.org/officeDocument/2006/relationships/hyperlink" Target="https://urait.ru/bcode/540111" TargetMode="External"/><Relationship Id="rId10" Type="http://schemas.openxmlformats.org/officeDocument/2006/relationships/hyperlink" Target="https://urait.ru/bcode/540121" TargetMode="External"/><Relationship Id="rId11" Type="http://schemas.openxmlformats.org/officeDocument/2006/relationships/hyperlink" Target="https://urait.ru/bcode/540119" TargetMode="External"/><Relationship Id="rId12" Type="http://schemas.openxmlformats.org/officeDocument/2006/relationships/hyperlink" Target="https://urait.ru/bcode/540124" TargetMode="External"/><Relationship Id="rId13" Type="http://schemas.openxmlformats.org/officeDocument/2006/relationships/hyperlink" Target="https://urait.ru/bcode/540123" TargetMode="External"/><Relationship Id="rId14" Type="http://schemas.openxmlformats.org/officeDocument/2006/relationships/hyperlink" Target="https://urait.ru/bcode/540440" TargetMode="External"/><Relationship Id="rId15" Type="http://schemas.openxmlformats.org/officeDocument/2006/relationships/hyperlink" Target="https://urait.ru/bcode/543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2024-05-06T01:16:18+03:00</dcterms:created>
  <dcterms:modified xsi:type="dcterms:W3CDTF">2024-05-06T01:16:18+03:00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