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Кашанина, Т. В. </w:t>
      </w:r>
      <w:r>
        <w:rPr/>
        <w:t xml:space="preserve">Корпоративное право : учебник для вузов / Т. В. Кашанина. — 2-е изд., перераб. и доп. — Москва : Издательство Юрайт, 2026. — 199 с. — (Высшее образование). — ISBN 978-5-534-19780-8.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https://urait.ru/bcode/582602</w:t>
        </w:r>
      </w:hyperlink>
    </w:p>
    <w:p>
      <w:pPr/>
      <w:r>
        <w:rPr>
          <w:i w:val="1"/>
          <w:iCs w:val="1"/>
        </w:rPr>
        <w:t xml:space="preserve">Кашанина, Т. В. </w:t>
      </w:r>
      <w:r>
        <w:rPr/>
        <w:t xml:space="preserve">Право: 10—11 классы : учебник для среднего общего образования / Т. В. Кашанина, Н. М. Сизикова. — 4-е изд., перераб. и доп. — Москва : Издательство Юрайт, 2026. — 433 с. — (Общеобразовательный цикл). — ISBN 978-5-534-19734-1.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https://urait.ru/bcode/589138</w:t>
        </w:r>
      </w:hyperlink>
    </w:p>
    <w:p>
      <w:pPr/>
      <w:r>
        <w:rPr>
          <w:i w:val="1"/>
          <w:iCs w:val="1"/>
        </w:rPr>
        <w:t xml:space="preserve">Кашанина, Т. В. </w:t>
      </w:r>
      <w:r>
        <w:rPr/>
        <w:t xml:space="preserve">Право: публично-правовые и частно-правовые начала : учебник и практикум для вузов / Т. В. Кашанина, Н. М. Сизикова. — 4-е изд., перераб. и доп. — Москва : Издательство Юрайт, 2026. — 553 с. — (Высшее образование). — ISBN 978-5-534-16780-1.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2" TargetMode="External"/><Relationship Id="rId8" Type="http://schemas.openxmlformats.org/officeDocument/2006/relationships/hyperlink" Target="https://urait.ru/bcode/589138" TargetMode="External"/><Relationship Id="rId9" Type="http://schemas.openxmlformats.org/officeDocument/2006/relationships/hyperlink" Target="https://urait.ru/bcode/5829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2026-03-15T07:55:25+03:00</dcterms:created>
  <dcterms:modified xsi:type="dcterms:W3CDTF">2026-03-15T07:55:25+03:00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