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Кашапов, М. М. </w:t>
      </w:r>
      <w:r>
        <w:rPr/>
        <w:t xml:space="preserve">Акмеология : учебник для вузов / М. М. Кашапов. — 2-е изд., испр. и доп. — Москва : Издательство Юрайт, 2026. — 95 с. — (Высшее образование). — ISBN 978-5-534-07821-3.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https://urait.ru/bcode/585903</w:t>
        </w:r>
      </w:hyperlink>
    </w:p>
    <w:p>
      <w:pPr/>
      <w:r>
        <w:rPr>
          <w:i w:val="1"/>
          <w:iCs w:val="1"/>
        </w:rPr>
        <w:t xml:space="preserve">Кашапов, М. М. </w:t>
      </w:r>
      <w:r>
        <w:rPr/>
        <w:t xml:space="preserve">Основы конфликтологии : учебник для вузов / М. М. Кашапов. — 2-е изд., испр. и доп. — Москва : Издательство Юрайт, 2026. — 116 с. — (Высшее образование). — ISBN 978-5-534-07564-9.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https://urait.ru/bcode/585901</w:t>
        </w:r>
      </w:hyperlink>
    </w:p>
    <w:p>
      <w:pPr/>
      <w:r>
        <w:rPr>
          <w:i w:val="1"/>
          <w:iCs w:val="1"/>
        </w:rPr>
        <w:t xml:space="preserve">Кашапов, М. М. </w:t>
      </w:r>
      <w:r>
        <w:rPr/>
        <w:t xml:space="preserve">Основы конфликтологии : учебник для среднего профессионального образования / М. М. Кашапов. — 2-е изд., испр. и доп. — Москва : Издательство Юрайт, 2026. — 116 с. — (Профессиональное образование). — ISBN 978-5-534-08029-2.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https://urait.ru/bcode/585908</w:t>
        </w:r>
      </w:hyperlink>
    </w:p>
    <w:p>
      <w:pPr/>
      <w:r>
        <w:rPr>
          <w:i w:val="1"/>
          <w:iCs w:val="1"/>
        </w:rPr>
        <w:t xml:space="preserve">Кашапов, М. М. </w:t>
      </w:r>
      <w:r>
        <w:rPr/>
        <w:t xml:space="preserve">Профессиональное становление педагога. Психолого-акмеологические основы : учебник для вузов / М. М. Кашапов, Т. В. Огородова. — 2-е изд., испр. и доп. — Москва : Издательство Юрайт, 2026. — 183 с. — (Высшее образование). — ISBN 978-5-534-08306-4.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https://urait.ru/bcode/585900</w:t>
        </w:r>
      </w:hyperlink>
    </w:p>
    <w:p>
      <w:pPr/>
      <w:r>
        <w:rPr>
          <w:i w:val="1"/>
          <w:iCs w:val="1"/>
        </w:rPr>
        <w:t xml:space="preserve">Кашапов, М. М. </w:t>
      </w:r>
      <w:r>
        <w:rPr/>
        <w:t xml:space="preserve">Психологическое консультирование : учебник и практикум для вузов / М. М. Кашапов. — 2-е изд., испр. и доп. — Москва : Издательство Юрайт, 2026. — 132 с. — (Высшее образование). — ISBN 978-5-534-16463-3.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https://urait.ru/bcode/584666</w:t>
        </w:r>
      </w:hyperlink>
    </w:p>
    <w:p>
      <w:pPr/>
      <w:r>
        <w:rPr>
          <w:i w:val="1"/>
          <w:iCs w:val="1"/>
        </w:rPr>
        <w:t xml:space="preserve">Кашапов, М. М. </w:t>
      </w:r>
      <w:r>
        <w:rPr/>
        <w:t xml:space="preserve">Психология конфликта : учебник и практикум для вузов / М. М. Кашапов, Ю. С. Филатова. — 3-е изд., перераб. и доп. — Москва : Издательство Юрайт, 2026. — 216 с. — (Высшее образование). — ISBN 978-5-534-17899-9.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https://urait.ru/bcode/584667</w:t>
        </w:r>
      </w:hyperlink>
    </w:p>
    <w:p>
      <w:pPr/>
      <w:r>
        <w:rPr>
          <w:i w:val="1"/>
          <w:iCs w:val="1"/>
        </w:rPr>
        <w:t xml:space="preserve">Кашапов, М. М. </w:t>
      </w:r>
      <w:r>
        <w:rPr/>
        <w:t xml:space="preserve">Психология конфликтной компетентности : учебник для вузов / М. М. Кашапов, М. В. Башкин. — 2-е изд., испр. и доп. — Москва : Издательство Юрайт, 2026. — 124 с. — (Высшее образование). — ISBN 978-5-534-05647-1.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https://urait.ru/bcode/585902</w:t>
        </w:r>
      </w:hyperlink>
    </w:p>
    <w:p>
      <w:pPr/>
      <w:r>
        <w:rPr>
          <w:i w:val="1"/>
          <w:iCs w:val="1"/>
        </w:rPr>
        <w:t xml:space="preserve">Кашапов, М. М. </w:t>
      </w:r>
      <w:r>
        <w:rPr/>
        <w:t xml:space="preserve">Формирование профессионального творческого мышления : учебник для вузов / М. М. Кашапов, А. С. Кашапов. — 2-е изд., перераб. и доп. — Москва : Издательство Юрайт, 2026. — 124 с. — (Высшее образование). — ISBN 978-5-534-13290-8.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03" TargetMode="External"/><Relationship Id="rId8" Type="http://schemas.openxmlformats.org/officeDocument/2006/relationships/hyperlink" Target="https://urait.ru/bcode/585901" TargetMode="External"/><Relationship Id="rId9" Type="http://schemas.openxmlformats.org/officeDocument/2006/relationships/hyperlink" Target="https://urait.ru/bcode/585908" TargetMode="External"/><Relationship Id="rId10" Type="http://schemas.openxmlformats.org/officeDocument/2006/relationships/hyperlink" Target="https://urait.ru/bcode/585900" TargetMode="External"/><Relationship Id="rId11" Type="http://schemas.openxmlformats.org/officeDocument/2006/relationships/hyperlink" Target="https://urait.ru/bcode/584666" TargetMode="External"/><Relationship Id="rId12" Type="http://schemas.openxmlformats.org/officeDocument/2006/relationships/hyperlink" Target="https://urait.ru/bcode/584667" TargetMode="External"/><Relationship Id="rId13" Type="http://schemas.openxmlformats.org/officeDocument/2006/relationships/hyperlink" Target="https://urait.ru/bcode/585902" TargetMode="External"/><Relationship Id="rId14" Type="http://schemas.openxmlformats.org/officeDocument/2006/relationships/hyperlink" Target="https://urait.ru/bcode/5882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2026-08-22T03:34:43+03:00</dcterms:created>
  <dcterms:modified xsi:type="dcterms:W3CDTF">2026-08-22T03:34:43+03:00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