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Винокуров, В. Н. </w:t>
      </w:r>
      <w:r>
        <w:rPr/>
        <w:t xml:space="preserve">Механизация лесного и лесопаркового хозяйства : учебник для вузов / В. Н. Винокуров, Г. В. Силаев, В. И. Казаков ; под общей редакцией И. В. Казакова. — Москва : Издательство Юрайт, 2026. — 599 с. — (Высшее образование). — ISBN 978-5-534-15187-9.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https://urait.ru/bcode/588160</w:t>
        </w:r>
      </w:hyperlink>
    </w:p>
    <w:p>
      <w:pPr/>
      <w:r>
        <w:rPr>
          <w:i w:val="1"/>
          <w:iCs w:val="1"/>
        </w:rPr>
        <w:t xml:space="preserve">Винокуров, В. Н. </w:t>
      </w:r>
      <w:r>
        <w:rPr/>
        <w:t xml:space="preserve">Механизация лесного и лесопаркового хозяйства : учебник для среднего профессионального образования / В. Н. Винокуров, Г. В. Силаев, И. В. Казаков ; под общей редакцией В. И. Казакова. — Москва : Издательство Юрайт, 2026. — 599 с. — (Профессиональное образование). — ISBN 978-5-534-14686-8.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https://urait.ru/bcode/588157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Механизация лесохозяйственных работ : учебник для вузов / под редакцией В. И. Казакова. — Москва : Издательство Юрайт, 2026. — 342 с. — (Высшее образование). — ISBN 978-5-534-20068-3.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https://urait.ru/bcode/588159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и механизация лесохозяйственных работ : учебник для среднего профессионального образования / под редакцией В. И. Казакова. — Москва : Издательство Юрайт, 2026. — 342 с. — (Профессиональное образование). — ISBN 978-5-534-20067-6.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https://urait.ru/bcode/588146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160" TargetMode="External"/><Relationship Id="rId8" Type="http://schemas.openxmlformats.org/officeDocument/2006/relationships/hyperlink" Target="https://urait.ru/bcode/588157" TargetMode="External"/><Relationship Id="rId9" Type="http://schemas.openxmlformats.org/officeDocument/2006/relationships/hyperlink" Target="https://urait.ru/bcode/588159" TargetMode="External"/><Relationship Id="rId10" Type="http://schemas.openxmlformats.org/officeDocument/2006/relationships/hyperlink" Target="https://urait.ru/bcode/5881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2026-07-13T12:14:40+03:00</dcterms:created>
  <dcterms:modified xsi:type="dcterms:W3CDTF">2026-07-13T12:14:40+03:00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