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Дорман, В. Н. </w:t>
      </w:r>
      <w:r>
        <w:rPr/>
        <w:t xml:space="preserve">Коммерческая деятельность : учебник для вузов / В. Н. Дорман ; под научной редакцией Н. Р. Кельчевской. — Москва : Издательство Юрайт, 2025. — 103 с. — (Высшее образование). — ISBN 978-5-534-16582-1.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https://urait.ru/bcode/562873</w:t>
        </w:r>
      </w:hyperlink>
    </w:p>
    <w:p>
      <w:pPr/>
      <w:r>
        <w:rPr>
          <w:i w:val="1"/>
          <w:iCs w:val="1"/>
        </w:rPr>
        <w:t xml:space="preserve">Дорман, В. Н. </w:t>
      </w:r>
      <w:r>
        <w:rPr/>
        <w:t xml:space="preserve">Коммерческая организация: доходы и расходы, финансовый результат : учебник для вузов / В. Н. Дорман ; под научной редакцией Н. Р. Кельчевской. — Москва : Издательство Юрайт, 2025. — 117 с. — (Высшее образование). — ISBN 978-5-534-16385-8.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https://urait.ru/bcode/562876</w:t>
        </w:r>
      </w:hyperlink>
    </w:p>
    <w:p>
      <w:pPr/>
      <w:r>
        <w:rPr>
          <w:i w:val="1"/>
          <w:iCs w:val="1"/>
        </w:rPr>
        <w:t xml:space="preserve">Дорман, В. Н. </w:t>
      </w:r>
      <w:r>
        <w:rPr/>
        <w:t xml:space="preserve">Коммерческая организация: доходы и расходы, финансовый результат : учебник для среднего профессионального образования / В. Н. Дорман ; под научной редакцией Н. Р. Кельчевской. — Москва : Издательство Юрайт, 2025. — 117 с. — (Профессиональное образование). — ISBN 978-5-534-16609-5.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https://urait.ru/bcode/562877</w:t>
        </w:r>
      </w:hyperlink>
    </w:p>
    <w:p>
      <w:pPr/>
      <w:r>
        <w:rPr>
          <w:i w:val="1"/>
          <w:iCs w:val="1"/>
        </w:rPr>
        <w:t xml:space="preserve">Дорман, В. Н. </w:t>
      </w:r>
      <w:r>
        <w:rPr/>
        <w:t xml:space="preserve">Основы коммерческой деятельности : учебник для среднего профессионального образования / В. Н. Дорман ; под научной редакцией Н. Р. Кельчевской. — Москва : Издательство Юрайт, 2025. — 103 с. — (Профессиональное образование). — ISBN 978-5-534-16835-8.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https://urait.ru/bcode/562875</w:t>
        </w:r>
      </w:hyperlink>
    </w:p>
    <w:p>
      <w:pPr/>
      <w:r>
        <w:rPr>
          <w:i w:val="1"/>
          <w:iCs w:val="1"/>
        </w:rPr>
        <w:t xml:space="preserve">Дорман, В. Н. </w:t>
      </w:r>
      <w:r>
        <w:rPr/>
        <w:t xml:space="preserve">Экономика организации. Ресурсы коммерческой организации : учебник для вузов / В. Н. Дорман ; под научной редакцией Н. Р. Кельчевской. — Москва : Издательство Юрайт, 2025. — 122 с. — (Высшее образование). — ISBN 978-5-534-17060-3.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https://urait.ru/bcode/564021</w:t>
        </w:r>
      </w:hyperlink>
    </w:p>
    <w:p>
      <w:pPr/>
      <w:r>
        <w:rPr>
          <w:i w:val="1"/>
          <w:iCs w:val="1"/>
        </w:rPr>
        <w:t xml:space="preserve">Дорман, В. Н. </w:t>
      </w:r>
      <w:r>
        <w:rPr/>
        <w:t xml:space="preserve">Экономика организации. Ресурсы коммерческой организации : учебник для среднего профессионального образования / В. Н. Дорман ; под научной редакцией Н. Р. Кельчевской. — Москва : Издательство Юрайт, 2025. — 121 с. — (Профессиональное образование). — ISBN 978-5-534-17063-4.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73" TargetMode="External"/><Relationship Id="rId8" Type="http://schemas.openxmlformats.org/officeDocument/2006/relationships/hyperlink" Target="https://urait.ru/bcode/562876" TargetMode="External"/><Relationship Id="rId9" Type="http://schemas.openxmlformats.org/officeDocument/2006/relationships/hyperlink" Target="https://urait.ru/bcode/562877" TargetMode="External"/><Relationship Id="rId10" Type="http://schemas.openxmlformats.org/officeDocument/2006/relationships/hyperlink" Target="https://urait.ru/bcode/562875" TargetMode="External"/><Relationship Id="rId11" Type="http://schemas.openxmlformats.org/officeDocument/2006/relationships/hyperlink" Target="https://urait.ru/bcode/564021" TargetMode="External"/><Relationship Id="rId12" Type="http://schemas.openxmlformats.org/officeDocument/2006/relationships/hyperlink" Target="https://urait.ru/bcode/566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2026-02-07T23:42:34+03:00</dcterms:created>
  <dcterms:modified xsi:type="dcterms:W3CDTF">2026-02-07T23:42:34+03:00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