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>Кокурин, Д. И. </w:t>
      </w:r>
      <w:r>
        <w:rPr/>
        <w:t xml:space="preserve">Основы рециклинга. Общая теория : учебник для вузов / Д. И. Кокурин, К. Н. Назин. — Москва : Издательство Юрайт, 2026. — 121 с. — (Высшее образование). — ISBN 978-5-534-10771-5.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https://urait.ru/bcode/587439</w:t>
        </w:r>
      </w:hyperlink>
    </w:p>
    <w:p>
      <w:pPr/>
      <w:r>
        <w:rPr>
          <w:i w:val="1"/>
          <w:iCs w:val="1"/>
        </w:rPr>
        <w:t xml:space="preserve">Назин, К. Н. </w:t>
      </w:r>
      <w:r>
        <w:rPr/>
        <w:t xml:space="preserve">Экономика России. Инфраструктура : учебник для вузов / К. Н. Назин, Д. И. Кокурин. — Москва : Издательство Юрайт, 2026. — 277 с. — (Высшее образование). — ISBN 978-5-534-10612-1.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7439" TargetMode="External"/><Relationship Id="rId9" Type="http://schemas.openxmlformats.org/officeDocument/2006/relationships/hyperlink" Target="https://urait.ru/bcode/58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2026-05-21T07:13:03+03:00</dcterms:created>
  <dcterms:modified xsi:type="dcterms:W3CDTF">2026-05-21T07:13:03+03:00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