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Коленько, С. Г. </w:t>
      </w:r>
      <w:r>
        <w:rPr/>
        <w:t xml:space="preserve">Менеджмент в социально-культурной сфере : учебник и практикум для среднего профессионального образования / С. Г. Коленько. — Москва : Издательство Юрайт, 2025. — 370 с. — (Профессиональное образование). — ISBN 978-5-534-01181-4.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https://urait.ru/bcode/561267</w:t>
        </w:r>
      </w:hyperlink>
    </w:p>
    <w:p>
      <w:pPr/>
      <w:r>
        <w:rPr>
          <w:i w:val="1"/>
          <w:iCs w:val="1"/>
        </w:rPr>
        <w:t xml:space="preserve">Коленько, С. Г. </w:t>
      </w:r>
      <w:r>
        <w:rPr/>
        <w:t xml:space="preserve">Менеджмент в сфере культуры и искусства : учебник и практикум для академического бакалавриата / С. Г. Коленько. — 2-е изд. — Москва : Издательство Юрайт, 2025. — 343 с. — (Высшее образование). — ISBN 978-5-534-21847-3.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67" TargetMode="External"/><Relationship Id="rId8" Type="http://schemas.openxmlformats.org/officeDocument/2006/relationships/hyperlink" Target="https://urait.ru/bcode/582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2025-12-05T08:16:00+03:00</dcterms:created>
  <dcterms:modified xsi:type="dcterms:W3CDTF">2025-12-05T08:16:00+03:00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