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Комкова, Г. Н. </w:t>
      </w:r>
      <w:r>
        <w:rPr/>
        <w:t xml:space="preserve">Конституционное право : учебник для среднего профессионального образования / Г. Н. Комкова, Е. В. Колесников, М. А. Липчанская. — 9-е изд., перераб. и доп. — Москва : Издательство Юрайт, 2026. — 371 с. — (Профессиональное образование). — ISBN 978-5-534-21809-1.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https://urait.ru/bcode/582197</w:t>
        </w:r>
      </w:hyperlink>
    </w:p>
    <w:p>
      <w:pPr/>
      <w:r>
        <w:rPr>
          <w:i w:val="1"/>
          <w:iCs w:val="1"/>
        </w:rPr>
        <w:t xml:space="preserve">Афанасьева, О. В. </w:t>
      </w:r>
      <w:r>
        <w:rPr/>
        <w:t xml:space="preserve">Конституционное право зарубежных стран : учебник для вузов / О. В. Афанасьева, Е. В. Колесников, Г. Н. Комкова. — 9-е изд., перераб. и доп. — Москва : Издательство Юрайт, 2026. — 314 с. — (Высшее образование). — ISBN 978-5-534-21810-7.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https://urait.ru/bcode/582198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Конституционное право Российской Федерации : учебник для вузов / Г. Н. Комкова, Е. В. Колесников, М. А. Липчанская. — 9-е изд., перераб. и доп. — Москва : Издательство Юрайт, 2026. — 414 с. — (Высшее образование). — ISBN 978-5-534-21808-4.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https://urait.ru/bcode/582196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197" TargetMode="External"/><Relationship Id="rId8" Type="http://schemas.openxmlformats.org/officeDocument/2006/relationships/hyperlink" Target="https://urait.ru/bcode/582198" TargetMode="External"/><Relationship Id="rId9" Type="http://schemas.openxmlformats.org/officeDocument/2006/relationships/hyperlink" Target="https://urait.ru/bcode/5821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2026-09-11T09:43:00+03:00</dcterms:created>
  <dcterms:modified xsi:type="dcterms:W3CDTF">2026-09-11T09:43:00+03:00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