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Колошкина, И. Е. </w:t>
      </w:r>
      <w:r>
        <w:rPr/>
        <w:t xml:space="preserve">Автоматизация проектирования технологической документации : учебник и практикум для вузов / И. Е. Колошкина. — Москва : Издательство Юрайт, 2026. — 371 с. — (Высшее образование). — ISBN 978-5-534-14010-1.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https://urait.ru/bcode/588394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Автоматизация проектирования технологической документации : учебник и практикум для среднего профессионального образования / И. Е. Колошкина. — Москва : Издательство Юрайт, 2026. — 371 с. — (Профессиональное образование). — ISBN 978-5-534-13635-7.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https://urait.ru/bcode/588242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Инженерная графика. CAD : учебник и практикум для вузов / И. Е. Колошкина, В. А. Селезнев. — Москва : Издательство Юрайт, 2026. — 220 с. — (Высшее образование). — ISBN 978-5-534-10412-7.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https://urait.ru/bcode/587021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Инженерная графика. CAD : учебник и практикум для среднего профессионального образования / И. Е. Колошкина, В. А. Селезнев. — Москва : Издательство Юрайт, 2026. — 220 с. — (Профессиональное образование). — ISBN 978-5-534-12484-2.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https://urait.ru/bcode/587175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Компьютерная графика : учебник и практикум для вузов / И. Е. Колошкина, В. А. Селезнев, С. А. Дмитроченко. — 4-е изд., перераб. и доп. — Москва : Издательство Юрайт, 2026. — 237 с. — (Высшее образование). — ISBN 978-5-534-17757-2.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https://urait.ru/bcode/584498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Компьютерная графика : учебник и практикум для среднего профессионального образования / И. Е. Колошкина, В. А. Селезнев, С. А. Дмитроченко. — 4-е изд., перераб. и доп. — Москва : Издательство Юрайт, 2026. — 237 с. — (Профессиональное образование). — ISBN 978-5-534-17739-8.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https://urait.ru/bcode/584715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Основы программирования для станков с ЧПУ : учебник для вузов / И. Е. Колошкина, В. А. Селезнев. — Москва : Издательство Юрайт, 2026. — 260 с. — (Высшее образование). — ISBN 978-5-534-10446-2.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https://urait.ru/bcode/587249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Основы программирования для станков с ЧПУ : учебник для среднего профессионального образования / И. Е. Колошкина, В. А. Селезнев. — Москва : Издательство Юрайт, 2026. — 260 с. — (Профессиональное образование). — ISBN 978-5-534-12512-2.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94" TargetMode="External"/><Relationship Id="rId8" Type="http://schemas.openxmlformats.org/officeDocument/2006/relationships/hyperlink" Target="https://urait.ru/bcode/588242" TargetMode="External"/><Relationship Id="rId9" Type="http://schemas.openxmlformats.org/officeDocument/2006/relationships/hyperlink" Target="https://urait.ru/bcode/587021" TargetMode="External"/><Relationship Id="rId10" Type="http://schemas.openxmlformats.org/officeDocument/2006/relationships/hyperlink" Target="https://urait.ru/bcode/587175" TargetMode="External"/><Relationship Id="rId11" Type="http://schemas.openxmlformats.org/officeDocument/2006/relationships/hyperlink" Target="https://urait.ru/bcode/584498" TargetMode="External"/><Relationship Id="rId12" Type="http://schemas.openxmlformats.org/officeDocument/2006/relationships/hyperlink" Target="https://urait.ru/bcode/584715" TargetMode="External"/><Relationship Id="rId13" Type="http://schemas.openxmlformats.org/officeDocument/2006/relationships/hyperlink" Target="https://urait.ru/bcode/587249" TargetMode="External"/><Relationship Id="rId14" Type="http://schemas.openxmlformats.org/officeDocument/2006/relationships/hyperlink" Target="https://urait.ru/bcode/587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2026-08-22T17:25:27+03:00</dcterms:created>
  <dcterms:modified xsi:type="dcterms:W3CDTF">2026-08-22T17:25:27+03:00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