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Кони, А. Ф. </w:t>
      </w:r>
      <w:r>
        <w:rPr/>
        <w:t xml:space="preserve">О русских писателях. Избранное / А. Ф. Кони. — Москва : Издательство Юрайт, 2024. — 310 с. — (Антология мысли). — ISBN 978-5-534-12076-9.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https://urait.ru/bcode/540107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Нравственные начала в уголовном процессе. Избранные работы / А. Ф. Кони. — Москва : Издательство Юрайт, 2024. — 152 с. — (Антология мысли). — ISBN 978-5-534-07242-6.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https://urait.ru/bcode/538688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2. Кассационные заключения. Статьи / А. Ф. Кони. — Москва : Издательство Юрайт, 2024. — 229 с. — (Антология мысли). — ISBN 978-5-534-02698-6.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https://urait.ru/bcode/537757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Избранные труды и речи в 2 ч. Часть 1. Обвинительные речи / А. Ф. Кони. — Москва : Издательство Юрайт, 2024. — 363 с. — (Антология мысли). — ISBN 978-5-534-02696-2.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https://urait.ru/bcode/537756</w:t>
        </w:r>
      </w:hyperlink>
    </w:p>
    <w:p>
      <w:pPr/>
      <w:r>
        <w:rPr>
          <w:i w:val="1"/>
          <w:iCs w:val="1"/>
        </w:rPr>
        <w:t xml:space="preserve">Кони, А. Ф. </w:t>
      </w:r>
      <w:r>
        <w:rPr/>
        <w:t xml:space="preserve">Записки и воспоминания / А. Ф. Кони. — Москва : Издательство Юрайт, 2024. — 250 с. — (Антология мысли). — ISBN 978-5-534-05557-3.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https://urait.ru/bcode/540294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07" TargetMode="External"/><Relationship Id="rId8" Type="http://schemas.openxmlformats.org/officeDocument/2006/relationships/hyperlink" Target="https://urait.ru/bcode/538688" TargetMode="External"/><Relationship Id="rId9" Type="http://schemas.openxmlformats.org/officeDocument/2006/relationships/hyperlink" Target="https://urait.ru/bcode/537757" TargetMode="External"/><Relationship Id="rId10" Type="http://schemas.openxmlformats.org/officeDocument/2006/relationships/hyperlink" Target="https://urait.ru/bcode/537756" TargetMode="External"/><Relationship Id="rId11" Type="http://schemas.openxmlformats.org/officeDocument/2006/relationships/hyperlink" Target="https://urait.ru/bcode/540294" TargetMode="External"/><Relationship Id="rId12" Type="http://schemas.openxmlformats.org/officeDocument/2006/relationships/hyperlink" Target="https://urait.ru/bcode/539399" TargetMode="External"/><Relationship Id="rId13" Type="http://schemas.openxmlformats.org/officeDocument/2006/relationships/hyperlink" Target="https://urait.ru/bcode/539397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403" TargetMode="External"/><Relationship Id="rId17" Type="http://schemas.openxmlformats.org/officeDocument/2006/relationships/hyperlink" Target="https://urait.ru/bcode/539402" TargetMode="External"/><Relationship Id="rId18" Type="http://schemas.openxmlformats.org/officeDocument/2006/relationships/hyperlink" Target="https://urait.ru/bcode/539401" TargetMode="External"/><Relationship Id="rId19" Type="http://schemas.openxmlformats.org/officeDocument/2006/relationships/hyperlink" Target="https://urait.ru/bcode/539392" TargetMode="External"/><Relationship Id="rId20" Type="http://schemas.openxmlformats.org/officeDocument/2006/relationships/hyperlink" Target="https://urait.ru/bcode/539400" TargetMode="External"/><Relationship Id="rId21" Type="http://schemas.openxmlformats.org/officeDocument/2006/relationships/hyperlink" Target="https://urait.ru/bcode/539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2024-05-20T13:10:36+03:00</dcterms:created>
  <dcterms:modified xsi:type="dcterms:W3CDTF">2024-05-20T13:10:36+03:00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