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вузов / А. В. Копцева, Т. Л. Костюкова. — Москва : Издательство Юрайт, 2026. — 92 с. — (Высшее образование). — ISBN 978-5-534-14906-7.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https://urait.ru/bcode/588949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Воздушно-капельные инфекции у детей : учебник для среднего профессионального образования / А. В. Копцева, Т. Л. Костюкова. — Москва : Издательство Юрайт, 2026. — 92 с. — (Профессиональное образование). — ISBN 978-5-534-17402-1.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https://urait.ru/bcode/589397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Вскармливание и питание здоровых и больных детей : учебник для вузов / А. В. Копцева. — Москва : Издательство Юрайт, 2026. — 63 с. — (Высшее образование). — ISBN 978-5-534-19620-7.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https://urait.ru/bcode/590336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вузов / А. В. Копцева, Т. Л. Костюкова. — Москва : Издательство Юрайт, 2026. — 155 с. — (Высшее образование). — ISBN 978-5-534-18408-2.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https://urait.ru/bcode/590173</w:t>
        </w:r>
      </w:hyperlink>
    </w:p>
    <w:p>
      <w:pPr/>
      <w:r>
        <w:rPr>
          <w:i w:val="1"/>
          <w:iCs w:val="1"/>
        </w:rPr>
        <w:t xml:space="preserve">Копцева, А. В. </w:t>
      </w:r>
      <w:r>
        <w:rPr/>
        <w:t xml:space="preserve">Педиатрия. Физиологические основы и патология детей раннего возраста : учебник для среднего профессионального образования / А. В. Копцева, Т. Л. Костюкова. — Москва : Издательство Юрайт, 2026. — 155 с. — (Профессиональное образование). — ISBN 978-5-534-19619-1.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9" TargetMode="External"/><Relationship Id="rId8" Type="http://schemas.openxmlformats.org/officeDocument/2006/relationships/hyperlink" Target="https://urait.ru/bcode/589397" TargetMode="External"/><Relationship Id="rId9" Type="http://schemas.openxmlformats.org/officeDocument/2006/relationships/hyperlink" Target="https://urait.ru/bcode/590336" TargetMode="External"/><Relationship Id="rId10" Type="http://schemas.openxmlformats.org/officeDocument/2006/relationships/hyperlink" Target="https://urait.ru/bcode/590173" TargetMode="External"/><Relationship Id="rId11" Type="http://schemas.openxmlformats.org/officeDocument/2006/relationships/hyperlink" Target="https://urait.ru/bcode/590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2026-05-24T17:12:13+03:00</dcterms:created>
  <dcterms:modified xsi:type="dcterms:W3CDTF">2026-05-24T17:12:13+03:00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