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 : учебник для среднего профессионального образования / И. Л. Корнеева. — 5-е изд., перераб. и доп. — Москва : Издательство Юрайт, 2025. — 319 с. — (Профессиональное образование). — ISBN 978-5-534-20400-1.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https://urait.ru/bcode/558080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Жилищное право Российской Федерации : учебник для вузов / И. Л. Корнеева. — 5-е изд., перераб. и доп. — Москва : Издательство Юрайт, 2025. — 319 с. — (Высшее образование). — ISBN 978-5-534-20401-8.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https://urait.ru/bcode/558081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Наследственное право : учебник и практикум для вузов / И. Л. Корнеева. — 6-е изд., испр. — Москва : Издательство Юрайт, 2025. — 184 с. — (Высшее образование). — ISBN 978-5-534-15982-0.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https://urait.ru/bcode/558719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вузов / И. Л. Корнеева. — 4-е изд., перераб. и доп. — Москва : Издательство Юрайт, 2025. — 285 с. — (Высшее образование). — ISBN 978-5-9916-2547-0.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https://urait.ru/bcode/559854</w:t>
        </w:r>
      </w:hyperlink>
    </w:p>
    <w:p>
      <w:pPr/>
      <w:r>
        <w:rPr>
          <w:i w:val="1"/>
          <w:iCs w:val="1"/>
        </w:rPr>
        <w:t xml:space="preserve">Корнеева, И. Л. </w:t>
      </w:r>
      <w:r>
        <w:rPr/>
        <w:t xml:space="preserve">Семейное право : учебник и практикум для среднего профессионального образования / И. Л. Корнеева. — 4-е изд., перераб. и доп. — Москва : Издательство Юрайт, 2025. — 285 с. — (Профессиональное образование). — ISBN 978-5-9916-4550-8.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080" TargetMode="External"/><Relationship Id="rId8" Type="http://schemas.openxmlformats.org/officeDocument/2006/relationships/hyperlink" Target="https://urait.ru/bcode/558081" TargetMode="External"/><Relationship Id="rId9" Type="http://schemas.openxmlformats.org/officeDocument/2006/relationships/hyperlink" Target="https://urait.ru/bcode/558719" TargetMode="External"/><Relationship Id="rId10" Type="http://schemas.openxmlformats.org/officeDocument/2006/relationships/hyperlink" Target="https://urait.ru/bcode/559854" TargetMode="External"/><Relationship Id="rId11" Type="http://schemas.openxmlformats.org/officeDocument/2006/relationships/hyperlink" Target="https://urait.ru/bcode/560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2026-02-27T15:11:16+03:00</dcterms:created>
  <dcterms:modified xsi:type="dcterms:W3CDTF">2026-02-27T15:11:16+03:00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