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Организация консультационной деятельности в агропромышленном комплексе : учебник и практикум для вузов / под редакцией В. М. Кошелева. — 2-е изд., перераб. и доп. — Москва : Издательство Юрайт, 2026. — 345 с. — (Высшее образование). — ISBN 978-5-534-13725-5.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https://urait.ru/bcode/583338</w:t>
        </w:r>
      </w:hyperlink>
    </w:p>
    <w:p>
      <w:pPr/>
      <w:r>
        <w:rPr>
          <w:i w:val="1"/>
          <w:iCs w:val="1"/>
        </w:rPr>
        <w:t xml:space="preserve">Алексанов, Д. С. </w:t>
      </w:r>
      <w:r>
        <w:rPr/>
        <w:t xml:space="preserve">Управление проектами в АПК : учебник для вузов / Д. С. Алексанов, В. М. Кошелев, Н. В. Чекмарева. — Москва : Издательство Юрайт, 2026. — 193 с. — (Высшее образование). — ISBN 978-5-534-15176-3.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https://urait.ru/bcode/589040</w:t>
        </w:r>
      </w:hyperlink>
    </w:p>
    <w:p>
      <w:pPr/>
      <w:r>
        <w:rPr>
          <w:i w:val="1"/>
          <w:iCs w:val="1"/>
        </w:rPr>
        <w:t xml:space="preserve">Алексанов, Д. С. </w:t>
      </w:r>
      <w:r>
        <w:rPr/>
        <w:t xml:space="preserve">Управление проектами в АПК : учебник для среднего профессионального образования / Д. С. Алексанов, В. М. Кошелев, Н. В. Чекмарева. — Москва : Издательство Юрайт, 2026. — 193 с. — (Профессиональное образование). — ISBN 978-5-534-20847-4.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https://urait.ru/bcode/590021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38" TargetMode="External"/><Relationship Id="rId8" Type="http://schemas.openxmlformats.org/officeDocument/2006/relationships/hyperlink" Target="https://urait.ru/bcode/589040" TargetMode="External"/><Relationship Id="rId9" Type="http://schemas.openxmlformats.org/officeDocument/2006/relationships/hyperlink" Target="https://urait.ru/bcode/5900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2026-02-16T10:01:34+03:00</dcterms:created>
  <dcterms:modified xsi:type="dcterms:W3CDTF">2026-02-16T10:01:34+03:00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