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Крамаренко, В. В. </w:t>
      </w:r>
      <w:r>
        <w:rPr/>
        <w:t xml:space="preserve">Грунтоведение : учебник для вузов / В. В. Крамаренко. — Москва : Издательство Юрайт, 2025. — 430 с. — (Высшее образование). — ISBN 978-5-534-01339-9.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https://urait.ru/bcode/561058</w:t>
        </w:r>
      </w:hyperlink>
    </w:p>
    <w:p>
      <w:pPr/>
      <w:r>
        <w:rPr>
          <w:i w:val="1"/>
          <w:iCs w:val="1"/>
        </w:rPr>
        <w:t xml:space="preserve">Крамаренко, В. В. </w:t>
      </w:r>
      <w:r>
        <w:rPr/>
        <w:t xml:space="preserve">Грунтоведение : учебник для среднего профессионального образования / В. В. Крамаренко. — Москва : Издательство Юрайт, 2025. — 430 с. — (Профессиональное образование). — ISBN 978-5-534-10353-3.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https://urait.ru/bcode/565842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058" TargetMode="External"/><Relationship Id="rId8" Type="http://schemas.openxmlformats.org/officeDocument/2006/relationships/hyperlink" Target="https://urait.ru/bcode/5658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2026-09-19T19:35:15+03:00</dcterms:created>
  <dcterms:modified xsi:type="dcterms:W3CDTF">2026-09-19T19:35:15+03:00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