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Красников, В. Е. </w:t>
      </w:r>
      <w:r>
        <w:rPr/>
        <w:t xml:space="preserve">Основы патологии: общая нозология : учебное пособие для среднего профессионального образования / В. Е. Красников, Е. А. Чагина. — 2-е изд., перераб. и доп. — Москва : Издательство Юрайт, 2026. — 167 с. — (Профессиональное образование). — ISBN 978-5-534-20243-4.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https://urait.ru/bcode/586563</w:t>
        </w:r>
      </w:hyperlink>
    </w:p>
    <w:p>
      <w:pPr/>
      <w:r>
        <w:rPr>
          <w:i w:val="1"/>
          <w:iCs w:val="1"/>
        </w:rPr>
        <w:t xml:space="preserve">Красников, В. Е. </w:t>
      </w:r>
      <w:r>
        <w:rPr/>
        <w:t xml:space="preserve">Патофизиология: общая нозология : учебное пособие для вузов / В. Е. Красников, Е. А. Чагина. — 2-е изд., перераб. и доп. — Москва : Издательство Юрайт, 2026. — 167 с. — (Высшее образование). — ISBN 978-5-534-20244-1.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63" TargetMode="External"/><Relationship Id="rId8" Type="http://schemas.openxmlformats.org/officeDocument/2006/relationships/hyperlink" Target="https://urait.ru/bcode/5865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2026-05-30T15:13:24+03:00</dcterms:created>
  <dcterms:modified xsi:type="dcterms:W3CDTF">2026-05-30T15:13:24+03:00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