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Микляева, Н. В. </w:t>
      </w:r>
      <w:r>
        <w:rPr/>
        <w:t xml:space="preserve">Дизартрия у детей: клинико-патогенетическая характеристика и массаж : учебник для вузов / Н. В. Микляева, А. В. Кроткова, Ю. В. Микляева. — Москва : Издательство Юрайт, 2025. — 151 с. — (Высшее образование). — ISBN 978-5-534-19054-0.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https://urait.ru/bcode/569010</w:t>
        </w:r>
      </w:hyperlink>
    </w:p>
    <w:p>
      <w:pPr/>
      <w:r>
        <w:rPr>
          <w:i w:val="1"/>
          <w:iCs w:val="1"/>
        </w:rPr>
        <w:t xml:space="preserve">Микляева, Н. В. </w:t>
      </w:r>
      <w:r>
        <w:rPr/>
        <w:t xml:space="preserve">Дизартрия у детей: клинико-патогенетическая характеристика и массаж : учебник для среднего профессионального образования / Н. В. Микляева, А. В. Кроткова, Ю. В. Микляева. — Москва : Издательство Юрайт, 2026. — 151 с. — (Профессиональное образование). — ISBN 978-5-534-19055-7.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Лечебная педагогика в дошкольной дефектологии : учебник и практикум для вузов / под редакцией Н. В. Микляевой. — 2-е изд. — Москва : Издательство Юрайт, 2026. — 516 с. — (Высшее образование). — ISBN 978-5-534-21470-3.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Лечебная педагогика в дошкольной дефектологии : учебник и практикум для среднего профессионального образования / под редакцией Н. В. Микляевой. — 2-е изд. — Москва : Издательство Юрайт, 2026. — 516 с. — (Профессиональное образование). — ISBN 978-5-534-21471-0.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https://urait.ru/bcode/587858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9010" TargetMode="External"/><Relationship Id="rId8" Type="http://schemas.openxmlformats.org/officeDocument/2006/relationships/hyperlink" Target="https://urait.ru/bcode/589680" TargetMode="External"/><Relationship Id="rId9" Type="http://schemas.openxmlformats.org/officeDocument/2006/relationships/hyperlink" Target="https://urait.ru/bcode/587856" TargetMode="External"/><Relationship Id="rId10" Type="http://schemas.openxmlformats.org/officeDocument/2006/relationships/hyperlink" Target="https://urait.ru/bcode/5878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2026-09-19T21:30:45+03:00</dcterms:created>
  <dcterms:modified xsi:type="dcterms:W3CDTF">2026-09-19T21:30:45+03:00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