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Кубе, А. Н. </w:t>
      </w:r>
      <w:r>
        <w:rPr/>
        <w:t xml:space="preserve">Венецианское стекло / А. Н. Кубе. — Москва : Издательство Юрайт, 2024. — 70 с. — (Антология мысли). — ISBN 978-5-534-13495-7.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https://urait.ru/bcode/543834</w:t>
        </w:r>
      </w:hyperlink>
    </w:p>
    <w:p>
      <w:pPr/>
      <w:r>
        <w:rPr>
          <w:i w:val="1"/>
          <w:iCs w:val="1"/>
        </w:rPr>
        <w:t xml:space="preserve">Кубе, А. Н. </w:t>
      </w:r>
      <w:r>
        <w:rPr/>
        <w:t xml:space="preserve">История фаянса / А. Н. Кубе. — Москва : Издательство Юрайт, 2024. — 169 с. — (Антология мысли). — ISBN 978-5-534-12409-5.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4" TargetMode="External"/><Relationship Id="rId8" Type="http://schemas.openxmlformats.org/officeDocument/2006/relationships/hyperlink" Target="https://urait.ru/bcode/543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2024-05-07T02:53:23+03:00</dcterms:created>
  <dcterms:modified xsi:type="dcterms:W3CDTF">2024-05-07T02:53:23+03:00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