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вузов / А. Ю. Винаров [и др.] ; под редакцией В. А. Быкова. — 2-е изд., перераб. и доп. — Москва : Издательство Юрайт, 2024. — 274 с. — (Высшее образование). — ISBN 978-5-534-10765-4.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среднего профессионального образования / А. Ю. Винаров [и др.] ; под редакцией В. А. Быкова. — 2-е изд., перераб. и доп. — Москва : Издательство Юрайт, 2024. — 274 с. — (Профессиональное образование). — ISBN 978-5-534-14042-2.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https://urait.ru/bcode/544131</w:t>
        </w:r>
      </w:hyperlink>
    </w:p>
    <w:p>
      <w:pPr/>
      <w:r>
        <w:rPr>
          <w:i w:val="1"/>
          <w:iCs w:val="1"/>
        </w:rPr>
        <w:t xml:space="preserve">Винаров, А. Ю. </w:t>
      </w:r>
      <w:r>
        <w:rPr/>
        <w:t xml:space="preserve">Безотходная биотехнология этилового спирта : монография / А. Ю. Винаров, А. А. Кухаренко, Н. Е. Николайкина. — 2-е изд., перераб. и доп. — Москва : Издательство Юрайт, 2024. — 217 с. — (Высшее образование). — ISBN 978-5-534-15582-2.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4" TargetMode="External"/><Relationship Id="rId8" Type="http://schemas.openxmlformats.org/officeDocument/2006/relationships/hyperlink" Target="https://urait.ru/bcode/544131" TargetMode="External"/><Relationship Id="rId9" Type="http://schemas.openxmlformats.org/officeDocument/2006/relationships/hyperlink" Target="https://urait.ru/bcode/5405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2024-05-21T12:35:43+03:00</dcterms:created>
  <dcterms:modified xsi:type="dcterms:W3CDTF">2024-05-21T12:35:43+03:00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