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Кулемзин, А. М. </w:t>
      </w:r>
      <w:r>
        <w:rPr/>
        <w:t xml:space="preserve">Охрана памятников в России. Теория, история, методика : учебник для вузов / А. М. Кулемзин. — Москва : Издательство Юрайт, 2025. — 250 с. — (Высшее образование). — ISBN 978-5-534-14596-0.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https://urait.ru/bcode/568028</w:t>
        </w:r>
      </w:hyperlink>
    </w:p>
    <w:p>
      <w:pPr/>
      <w:r>
        <w:rPr>
          <w:i w:val="1"/>
          <w:iCs w:val="1"/>
        </w:rPr>
        <w:t xml:space="preserve">Кулемзин, А. М. </w:t>
      </w:r>
      <w:r>
        <w:rPr/>
        <w:t xml:space="preserve">Памятники истории культуры и их охрана : учебное пособие для вузов / А. М. Кулемзин. — 2-е изд. — Москва : Издательство Юрайт, 2025. — 103 с. — (Высшее образование). — ISBN 978-5-534-21057-6.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28" TargetMode="External"/><Relationship Id="rId8" Type="http://schemas.openxmlformats.org/officeDocument/2006/relationships/hyperlink" Target="https://urait.ru/bcode/559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2026-01-17T11:08:58+03:00</dcterms:created>
  <dcterms:modified xsi:type="dcterms:W3CDTF">2026-01-17T11:08:58+03:00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