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Роллан, Р. </w:t>
      </w:r>
      <w:r>
        <w:rPr/>
        <w:t xml:space="preserve">Музыканты наших дней. Стендаль и музыка / Р. Роллан ; переводчики Ю. Л. Вейсберг, И. Ф. Кунин, Е. Ф. Кунина. — Москва : Издательство Юрайт, 2025. — 212 с. — (Антология мысли). — ISBN 978-5-534-10190-4.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https://urait.ru/bcode/565766</w:t>
        </w:r>
      </w:hyperlink>
    </w:p>
    <w:p>
      <w:pPr/>
      <w:r>
        <w:rPr>
          <w:i w:val="1"/>
          <w:iCs w:val="1"/>
        </w:rPr>
        <w:t xml:space="preserve">Кунина, Е. Ф. </w:t>
      </w:r>
      <w:r>
        <w:rPr/>
        <w:t xml:space="preserve">Столетие открытий. Стихи и переводы. В 2 томах. Т. 1 / Е. Ф. Кунина ; под редакцией М. М. Кунина. — Москва : Издательство Юрайт, 2025. — 447 с. — (Памятники литературы). — ISBN 978-5-534-13263-2.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https://urait.ru/bcode/566154</w:t>
        </w:r>
      </w:hyperlink>
    </w:p>
    <w:p>
      <w:pPr/>
      <w:r>
        <w:rPr>
          <w:i w:val="1"/>
          <w:iCs w:val="1"/>
        </w:rPr>
        <w:t xml:space="preserve">Кунина, Е. Ф. </w:t>
      </w:r>
      <w:r>
        <w:rPr/>
        <w:t xml:space="preserve">Столетие открытий. Стихи и переводы. В 2 томах. Т. 2 / Е. Ф. Кунина ; под редакцией М. М. Кунина. — Москва : Издательство Юрайт, 2024. — 418 с. — (Памятники литературы). — ISBN 978-5-534-14032-3.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https://urait.ru/bcode/544137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66" TargetMode="External"/><Relationship Id="rId8" Type="http://schemas.openxmlformats.org/officeDocument/2006/relationships/hyperlink" Target="https://urait.ru/bcode/566154" TargetMode="External"/><Relationship Id="rId9" Type="http://schemas.openxmlformats.org/officeDocument/2006/relationships/hyperlink" Target="https://urait.ru/bcode/544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2025-12-05T19:54:47+03:00</dcterms:created>
  <dcterms:modified xsi:type="dcterms:W3CDTF">2025-12-05T19:54:47+03:00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