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Ларин, Е. А. </w:t>
      </w:r>
      <w:r>
        <w:rPr/>
        <w:t xml:space="preserve">История и культура Латинской Америки. От доколумбовых цивилизаций до начала ХХ века : учебник для вузов / Е. А. Ларин, С. П. Мамонтов, Н. Н. Марчук. — 2-е изд. — Москва : Издательство Юрайт, 2026. — 468 с. — (Высшее образование). — ISBN 978-5-534-08907-3.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https://urait.ru/bcode/598851</w:t>
        </w:r>
      </w:hyperlink>
    </w:p>
    <w:p>
      <w:pPr/>
      <w:r>
        <w:rPr>
          <w:i w:val="1"/>
          <w:iCs w:val="1"/>
        </w:rPr>
        <w:t xml:space="preserve">Ларин, Е. А. </w:t>
      </w:r>
      <w:r>
        <w:rPr/>
        <w:t xml:space="preserve">Культура Латинской Америки. Авангард первой трети ХХ века : учебник для вузов / Е. А. Ларин. — 2-е изд., испр. и доп. — Москва : Издательство Юрайт, 2025. — 221 с. — (Высшее образование). — ISBN 978-5-534-08654-6.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https://urait.ru/bcode/564776</w:t>
        </w:r>
      </w:hyperlink>
    </w:p>
    <w:p>
      <w:pPr/>
      <w:r>
        <w:rPr>
          <w:i w:val="1"/>
          <w:iCs w:val="1"/>
        </w:rPr>
        <w:t xml:space="preserve">Ларин, Е. А. </w:t>
      </w:r>
      <w:r>
        <w:rPr/>
        <w:t xml:space="preserve">Новейшая история стран Латинской Америки: Куба : учебник для вузов / Е. А. Ларин. — 2-е изд. — Москва : Издательство Юрайт, 2026. — 171 с. — (Высшее образование). — ISBN 978-5-534-10737-1.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https://urait.ru/bcode/598850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8851" TargetMode="External"/><Relationship Id="rId8" Type="http://schemas.openxmlformats.org/officeDocument/2006/relationships/hyperlink" Target="https://urait.ru/bcode/564776" TargetMode="External"/><Relationship Id="rId9" Type="http://schemas.openxmlformats.org/officeDocument/2006/relationships/hyperlink" Target="https://urait.ru/bcode/59885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2026-02-08T11:58:23+03:00</dcterms:created>
  <dcterms:modified xsi:type="dcterms:W3CDTF">2026-02-08T11:58:23+03:00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