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 (A2-B2) : учебник и практикум для вузов / В. В. Левченко, О. В. Мещерякова, Е. Е. Долгалёва. — Москва : Издательство Юрайт, 2024. — 391 с. — (Высшее образование). — ISBN 978-5-534-15563-1.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2024. — 391 с. — (Профессиональное образование). — ISBN 978-5-534-15581-5.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 (A2-B2) : учебник для вузов / В. В. Левченко, Е. Е. Долгалёва, О. В. Мещерякова. — 2-е изд., испр. и доп. — Москва : Издательство Юрайт, 2024. — 408 с. — (Высшее образование). — ISBN 978-5-534-14780-3.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https://urait.ru/bcode/536139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408 с. — (Профессиональное образование). — ISBN 978-5-534-16155-7.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https://urait.ru/bcode/536933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&amp; Academic English (A2-B1) : учебник для вузов / В. В. Левченко, Е. Е. Долгалёва, О. В. Мещерякова. — 2-е изд. — Москва : Издательство Юрайт, 2024. — 304 с. — (Высшее образование). — ISBN 978-5-534-16156-4.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https://urait.ru/bcode/536932</w:t>
        </w:r>
      </w:hyperlink>
    </w:p>
    <w:p>
      <w:pPr/>
      <w:r>
        <w:rPr>
          <w:i w:val="1"/>
          <w:iCs w:val="1"/>
        </w:rPr>
        <w:t xml:space="preserve">Левченко, В. В. </w:t>
      </w:r>
      <w:r>
        <w:rPr/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2024. — 149 с. — (Профессиональное образование). — ISBN 978-5-534-16157-1.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9" TargetMode="External"/><Relationship Id="rId8" Type="http://schemas.openxmlformats.org/officeDocument/2006/relationships/hyperlink" Target="https://urait.ru/bcode/539022" TargetMode="External"/><Relationship Id="rId9" Type="http://schemas.openxmlformats.org/officeDocument/2006/relationships/hyperlink" Target="https://urait.ru/bcode/536139" TargetMode="External"/><Relationship Id="rId10" Type="http://schemas.openxmlformats.org/officeDocument/2006/relationships/hyperlink" Target="https://urait.ru/bcode/536933" TargetMode="External"/><Relationship Id="rId11" Type="http://schemas.openxmlformats.org/officeDocument/2006/relationships/hyperlink" Target="https://urait.ru/bcode/536932" TargetMode="External"/><Relationship Id="rId12" Type="http://schemas.openxmlformats.org/officeDocument/2006/relationships/hyperlink" Target="https://urait.ru/bcode/536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2024-04-17T04:54:39+03:00</dcterms:created>
  <dcterms:modified xsi:type="dcterms:W3CDTF">2024-04-17T04:54:39+03:00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