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Левитин, М. М. </w:t>
      </w:r>
      <w:r>
        <w:rPr/>
        <w:t xml:space="preserve">Защита растений. Сельскохозяйственная фитопатология : учебное пособие для среднего профессионального образования / М. М. Левитин. — 3-е изд., испр. и доп. — Москва : Издательство Юрайт, 2026. — 315 с. — (Профессиональное образование). — ISBN 978-5-534-21021-7.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https://urait.ru/bcode/584916</w:t>
        </w:r>
      </w:hyperlink>
    </w:p>
    <w:p>
      <w:pPr/>
      <w:r>
        <w:rPr>
          <w:i w:val="1"/>
          <w:iCs w:val="1"/>
        </w:rPr>
        <w:t xml:space="preserve">Левитин, М. М. </w:t>
      </w:r>
      <w:r>
        <w:rPr/>
        <w:t xml:space="preserve">Микология: микотоксикология : учебник для вузов / М. М. Левитин, В. Г. Джавахия. — Москва : Издательство Юрайт, 2026. — 98 с. — (Высшее образование). — ISBN 978-5-534-21239-6.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https://urait.ru/bcode/590489</w:t>
        </w:r>
      </w:hyperlink>
    </w:p>
    <w:p>
      <w:pPr/>
      <w:r>
        <w:rPr>
          <w:i w:val="1"/>
          <w:iCs w:val="1"/>
        </w:rPr>
        <w:t xml:space="preserve">Левитин, М. М. </w:t>
      </w:r>
      <w:r>
        <w:rPr/>
        <w:t xml:space="preserve">Сельскохозяйственная фитопатология : учебник для вузов / М. М. Левитин. — 3-е изд., испр. — Москва : Издательство Юрайт, 2026. — 315 с. — (Высшее образование). — ISBN 978-5-534-21020-0.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6" TargetMode="External"/><Relationship Id="rId8" Type="http://schemas.openxmlformats.org/officeDocument/2006/relationships/hyperlink" Target="https://urait.ru/bcode/590489" TargetMode="External"/><Relationship Id="rId9" Type="http://schemas.openxmlformats.org/officeDocument/2006/relationships/hyperlink" Target="https://urait.ru/bcode/58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2026-07-14T00:09:03+03:00</dcterms:created>
  <dcterms:modified xsi:type="dcterms:W3CDTF">2026-07-14T00:09:03+03:00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