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Лейбниц, Г. </w:t>
      </w:r>
      <w:r>
        <w:rPr/>
        <w:t xml:space="preserve">Логика и гносеология. Избранные труды / Г. Лейбниц ; переводчик Н. А. Федоров. — Москва : Издательство Юрайт, 2025. — 212 с. — (Антология мысли). — ISBN 978-5-534-07164-1.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https://urait.ru/bcode/564826</w:t>
        </w:r>
      </w:hyperlink>
    </w:p>
    <w:p>
      <w:pPr/>
      <w:r>
        <w:rPr>
          <w:i w:val="1"/>
          <w:iCs w:val="1"/>
        </w:rPr>
        <w:t xml:space="preserve">Лейбниц, Г. </w:t>
      </w:r>
      <w:r>
        <w:rPr/>
        <w:t xml:space="preserve">Новые опыты о человеческом разумении / Г. Лейбниц ; переводчик П. С. Юшкевич. — Москва : Издательство Юрайт, 2025. — 418 с. — (Антология мысли). — ISBN 978-5-534-11065-4.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https://urait.ru/bcode/564831</w:t>
        </w:r>
      </w:hyperlink>
    </w:p>
    <w:p>
      <w:pPr/>
      <w:r>
        <w:rPr>
          <w:i w:val="1"/>
          <w:iCs w:val="1"/>
        </w:rPr>
        <w:t xml:space="preserve">Лейбниц, Г. </w:t>
      </w:r>
      <w:r>
        <w:rPr/>
        <w:t xml:space="preserve">Теодицея / Г. Лейбниц ; переводчик К. Истомин. — Москва : Издательство Юрайт, 2025. — 350 с. — (Антология мысли). — ISBN 978-5-534-06852-8.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https://urait.ru/bcode/564830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26" TargetMode="External"/><Relationship Id="rId8" Type="http://schemas.openxmlformats.org/officeDocument/2006/relationships/hyperlink" Target="https://urait.ru/bcode/564831" TargetMode="External"/><Relationship Id="rId9" Type="http://schemas.openxmlformats.org/officeDocument/2006/relationships/hyperlink" Target="https://urait.ru/bcode/5648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2026-08-22T12:20:50+03:00</dcterms:created>
  <dcterms:modified xsi:type="dcterms:W3CDTF">2026-08-22T12:20:50+03:00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